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5F77A" w14:textId="3BF309A0" w:rsidR="00467468" w:rsidRPr="00467468" w:rsidRDefault="00467468" w:rsidP="00467468">
      <w:pPr>
        <w:pStyle w:val="NoSpacing"/>
        <w:jc w:val="right"/>
        <w:rPr>
          <w:bCs/>
        </w:rPr>
      </w:pPr>
      <w:r w:rsidRPr="00467468">
        <w:rPr>
          <w:bCs/>
        </w:rPr>
        <w:t>Lisa 1</w:t>
      </w:r>
    </w:p>
    <w:p w14:paraId="2DB341AE" w14:textId="0C7A20B8" w:rsidR="00451193" w:rsidRPr="006528C8" w:rsidRDefault="00A85359" w:rsidP="00451193">
      <w:pPr>
        <w:pStyle w:val="NoSpacing"/>
        <w:jc w:val="center"/>
        <w:rPr>
          <w:b/>
        </w:rPr>
      </w:pPr>
      <w:r>
        <w:rPr>
          <w:b/>
        </w:rPr>
        <w:t>H</w:t>
      </w:r>
      <w:r w:rsidR="007E212A">
        <w:rPr>
          <w:b/>
        </w:rPr>
        <w:t>ANKELEPIN</w:t>
      </w:r>
      <w:r w:rsidR="00071001">
        <w:rPr>
          <w:b/>
        </w:rPr>
        <w:t>G</w:t>
      </w:r>
    </w:p>
    <w:p w14:paraId="7C452334" w14:textId="77777777" w:rsidR="004A3190" w:rsidRDefault="004A3190" w:rsidP="005846F1">
      <w:pPr>
        <w:pStyle w:val="NoSpacing"/>
        <w:ind w:left="6372" w:firstLine="708"/>
        <w:jc w:val="right"/>
        <w:rPr>
          <w:bCs/>
        </w:rPr>
      </w:pPr>
    </w:p>
    <w:p w14:paraId="50EB778B" w14:textId="21E984D7" w:rsidR="00BD4902" w:rsidRPr="005A29E3" w:rsidRDefault="00A85359" w:rsidP="00A85359">
      <w:pPr>
        <w:pStyle w:val="NoSpacing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7E212A">
        <w:rPr>
          <w:bCs/>
          <w:i/>
        </w:rPr>
        <w:tab/>
      </w:r>
      <w:r w:rsidR="007E212A">
        <w:rPr>
          <w:bCs/>
          <w:i/>
        </w:rPr>
        <w:tab/>
      </w:r>
      <w:r w:rsidR="007E212A">
        <w:rPr>
          <w:bCs/>
          <w:i/>
        </w:rPr>
        <w:tab/>
      </w:r>
      <w:r w:rsidR="005A29E3">
        <w:rPr>
          <w:bCs/>
          <w:i/>
        </w:rPr>
        <w:t>/</w:t>
      </w:r>
      <w:r w:rsidR="00735725">
        <w:rPr>
          <w:bCs/>
          <w:i/>
        </w:rPr>
        <w:t xml:space="preserve">kuupäev </w:t>
      </w:r>
      <w:r w:rsidR="007E212A">
        <w:rPr>
          <w:bCs/>
          <w:i/>
        </w:rPr>
        <w:t>digiallkirjas</w:t>
      </w:r>
      <w:r w:rsidR="005A29E3" w:rsidRPr="005A29E3">
        <w:rPr>
          <w:bCs/>
          <w:i/>
        </w:rPr>
        <w:t>/</w:t>
      </w:r>
    </w:p>
    <w:p w14:paraId="7455E656" w14:textId="77777777" w:rsidR="00451193" w:rsidRPr="0003598A" w:rsidRDefault="00451193" w:rsidP="00451193">
      <w:pPr>
        <w:pStyle w:val="NoSpacing"/>
      </w:pPr>
    </w:p>
    <w:p w14:paraId="4F7A3603" w14:textId="02CE15FF" w:rsidR="007E212A" w:rsidRDefault="00F1032E" w:rsidP="00451193">
      <w:pPr>
        <w:pStyle w:val="NoSpacing"/>
      </w:pPr>
      <w:r>
        <w:t>..............................</w:t>
      </w:r>
      <w:r w:rsidR="007E212A" w:rsidRPr="0003598A">
        <w:rPr>
          <w:bCs/>
        </w:rPr>
        <w:t xml:space="preserve"> </w:t>
      </w:r>
      <w:r w:rsidR="00327D2A">
        <w:rPr>
          <w:bCs/>
        </w:rPr>
        <w:t>(</w:t>
      </w:r>
      <w:r w:rsidR="00451193" w:rsidRPr="0003598A">
        <w:t>registrikood</w:t>
      </w:r>
      <w:r w:rsidR="003129B2">
        <w:t xml:space="preserve"> </w:t>
      </w:r>
      <w:r>
        <w:t>.....................</w:t>
      </w:r>
      <w:r w:rsidR="00327D2A">
        <w:t>)</w:t>
      </w:r>
      <w:r w:rsidR="00451193" w:rsidRPr="0003598A">
        <w:t xml:space="preserve">, </w:t>
      </w:r>
      <w:r w:rsidR="00D95BDD">
        <w:t>mi</w:t>
      </w:r>
      <w:r w:rsidR="00451193" w:rsidRPr="0003598A">
        <w:t>da esindab</w:t>
      </w:r>
      <w:r w:rsidR="00CA157B">
        <w:t xml:space="preserve"> juhatuse liige </w:t>
      </w:r>
      <w:r>
        <w:t>....................</w:t>
      </w:r>
      <w:r w:rsidR="00451193" w:rsidRPr="0003598A">
        <w:rPr>
          <w:bCs/>
        </w:rPr>
        <w:t xml:space="preserve"> </w:t>
      </w:r>
      <w:r w:rsidR="00451193" w:rsidRPr="0003598A">
        <w:t xml:space="preserve">(edaspidi </w:t>
      </w:r>
      <w:r w:rsidR="00327D2A" w:rsidRPr="0003598A">
        <w:t>tellija</w:t>
      </w:r>
      <w:r w:rsidR="00451193" w:rsidRPr="0003598A">
        <w:t>)</w:t>
      </w:r>
      <w:r w:rsidR="005846F1">
        <w:t xml:space="preserve"> </w:t>
      </w:r>
    </w:p>
    <w:p w14:paraId="53DA55BA" w14:textId="77777777" w:rsidR="007E212A" w:rsidRDefault="007E212A" w:rsidP="00451193">
      <w:pPr>
        <w:pStyle w:val="NoSpacing"/>
      </w:pPr>
    </w:p>
    <w:p w14:paraId="1E725F17" w14:textId="1E76EFCD" w:rsidR="00451193" w:rsidRPr="0003598A" w:rsidRDefault="005846F1" w:rsidP="00451193">
      <w:pPr>
        <w:pStyle w:val="NoSpacing"/>
      </w:pPr>
      <w:r>
        <w:t>ja</w:t>
      </w:r>
    </w:p>
    <w:p w14:paraId="63A01CBA" w14:textId="0DFA51A3" w:rsidR="000C733D" w:rsidRDefault="000C733D" w:rsidP="00451193">
      <w:pPr>
        <w:pStyle w:val="NoSpacing"/>
      </w:pPr>
    </w:p>
    <w:p w14:paraId="102131EA" w14:textId="60512A6B" w:rsidR="00451193" w:rsidRPr="0057300C" w:rsidRDefault="007E212A" w:rsidP="0057300C">
      <w:pPr>
        <w:spacing w:line="240" w:lineRule="atLeast"/>
      </w:pPr>
      <w:r>
        <w:t>__________</w:t>
      </w:r>
      <w:r w:rsidR="00327D2A">
        <w:t>(</w:t>
      </w:r>
      <w:r w:rsidR="00451193" w:rsidRPr="0003598A">
        <w:t>registrikood</w:t>
      </w:r>
      <w:r>
        <w:t xml:space="preserve"> ___</w:t>
      </w:r>
      <w:r w:rsidR="00327D2A">
        <w:t>)</w:t>
      </w:r>
      <w:r w:rsidR="00451193" w:rsidRPr="0003598A">
        <w:t xml:space="preserve">, </w:t>
      </w:r>
      <w:r w:rsidR="00A91EC3">
        <w:t>mi</w:t>
      </w:r>
      <w:r w:rsidR="00451193" w:rsidRPr="0003598A">
        <w:t xml:space="preserve">da esindab </w:t>
      </w:r>
      <w:r w:rsidR="00E91A4F">
        <w:t xml:space="preserve">juhatuse liige </w:t>
      </w:r>
      <w:r>
        <w:rPr>
          <w:bCs/>
          <w:color w:val="000000"/>
        </w:rPr>
        <w:t>________</w:t>
      </w:r>
      <w:r w:rsidR="0057300C">
        <w:rPr>
          <w:bCs/>
          <w:color w:val="000000"/>
        </w:rPr>
        <w:t xml:space="preserve"> </w:t>
      </w:r>
      <w:r w:rsidR="00451193" w:rsidRPr="0003598A">
        <w:t xml:space="preserve">(edaspidi </w:t>
      </w:r>
      <w:r w:rsidR="00327D2A" w:rsidRPr="0003598A">
        <w:t>töövõtja</w:t>
      </w:r>
      <w:r w:rsidR="00451193" w:rsidRPr="0003598A">
        <w:t>),</w:t>
      </w:r>
    </w:p>
    <w:p w14:paraId="648494EE" w14:textId="77777777" w:rsidR="00451193" w:rsidRPr="0003598A" w:rsidRDefault="00451193" w:rsidP="00451193">
      <w:pPr>
        <w:pStyle w:val="NoSpacing"/>
        <w:rPr>
          <w:bCs/>
        </w:rPr>
      </w:pPr>
    </w:p>
    <w:p w14:paraId="4D524DC5" w14:textId="555B70BA" w:rsidR="00451193" w:rsidRPr="0003598A" w:rsidRDefault="00451193" w:rsidP="00451193">
      <w:pPr>
        <w:pStyle w:val="NoSpacing"/>
      </w:pPr>
      <w:r w:rsidRPr="0003598A">
        <w:t xml:space="preserve">edaspidi koos nimetatud </w:t>
      </w:r>
      <w:r w:rsidR="00327D2A" w:rsidRPr="0003598A">
        <w:t xml:space="preserve">pooled </w:t>
      </w:r>
      <w:r w:rsidRPr="0003598A">
        <w:t xml:space="preserve">ja eraldi </w:t>
      </w:r>
      <w:r w:rsidR="00327D2A" w:rsidRPr="0003598A">
        <w:t>pool</w:t>
      </w:r>
      <w:r w:rsidRPr="0003598A">
        <w:t xml:space="preserve">, leppisid käesolevas hanke- ja töövõtulepingus (edaspidi </w:t>
      </w:r>
      <w:r w:rsidR="00327D2A" w:rsidRPr="0003598A">
        <w:t>leping</w:t>
      </w:r>
      <w:r w:rsidRPr="0003598A">
        <w:t>) kokku alljärgnevas:</w:t>
      </w:r>
    </w:p>
    <w:p w14:paraId="697E5A34" w14:textId="77777777" w:rsidR="00451193" w:rsidRPr="0003598A" w:rsidRDefault="00451193" w:rsidP="00451193">
      <w:pPr>
        <w:pStyle w:val="NoSpacing"/>
      </w:pPr>
    </w:p>
    <w:p w14:paraId="2F575C5A" w14:textId="0B361241" w:rsidR="00451193" w:rsidRPr="006528C8" w:rsidRDefault="007E212A" w:rsidP="00D95BDD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>
        <w:rPr>
          <w:b/>
          <w:bCs/>
        </w:rPr>
        <w:t>L</w:t>
      </w:r>
      <w:r w:rsidR="00327D2A" w:rsidRPr="006528C8">
        <w:rPr>
          <w:b/>
          <w:bCs/>
        </w:rPr>
        <w:t>epingu objekt</w:t>
      </w:r>
    </w:p>
    <w:p w14:paraId="2795BA80" w14:textId="5E27B8BB" w:rsidR="00451193" w:rsidRPr="00986EF5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986EF5">
        <w:t xml:space="preserve">Lepingu objektiks on </w:t>
      </w:r>
      <w:r w:rsidR="00F1032E">
        <w:rPr>
          <w:b/>
          <w:bCs/>
        </w:rPr>
        <w:t>................</w:t>
      </w:r>
      <w:r w:rsidR="00467468" w:rsidRPr="00467468">
        <w:rPr>
          <w:b/>
          <w:bCs/>
        </w:rPr>
        <w:t xml:space="preserve"> mahasõidu ja parkla ehitus</w:t>
      </w:r>
      <w:r w:rsidRPr="00986EF5">
        <w:t xml:space="preserve">, samuti nimetatud ehitustöödega seotud tööde teostamine </w:t>
      </w:r>
      <w:r w:rsidR="00E049CE" w:rsidRPr="00986EF5">
        <w:t xml:space="preserve">töövõtja </w:t>
      </w:r>
      <w:r w:rsidRPr="00986EF5">
        <w:t xml:space="preserve">riisikol </w:t>
      </w:r>
      <w:r w:rsidR="00327D2A" w:rsidRPr="00986EF5">
        <w:t xml:space="preserve">lepingu </w:t>
      </w:r>
      <w:r w:rsidRPr="00986EF5">
        <w:t>p</w:t>
      </w:r>
      <w:r w:rsidR="009717C9">
        <w:t>unktis</w:t>
      </w:r>
      <w:r w:rsidRPr="00986EF5">
        <w:t xml:space="preserve"> 2 loetletud </w:t>
      </w:r>
      <w:r w:rsidR="00327D2A" w:rsidRPr="00986EF5">
        <w:t xml:space="preserve">lepingu </w:t>
      </w:r>
      <w:r w:rsidRPr="00986EF5">
        <w:t xml:space="preserve">dokumentidega määratud mahus ja tingimustel (edaspidi ehitustööd) ning </w:t>
      </w:r>
      <w:r w:rsidR="00166386">
        <w:t xml:space="preserve">muude kaasnevate </w:t>
      </w:r>
      <w:r w:rsidRPr="00986EF5">
        <w:t>töö</w:t>
      </w:r>
      <w:r w:rsidR="00166386">
        <w:t>de teostamine</w:t>
      </w:r>
      <w:r w:rsidR="00327D2A">
        <w:t xml:space="preserve"> </w:t>
      </w:r>
      <w:r w:rsidRPr="00986EF5">
        <w:t xml:space="preserve">(edaspidi kõik käesolevas punktis nimetatud tööd kokku </w:t>
      </w:r>
      <w:r w:rsidR="00327D2A" w:rsidRPr="00986EF5">
        <w:t>tööd</w:t>
      </w:r>
      <w:r w:rsidRPr="00986EF5">
        <w:t>).</w:t>
      </w:r>
    </w:p>
    <w:p w14:paraId="1886730B" w14:textId="7095FC02" w:rsidR="00451193" w:rsidRPr="00986EF5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986EF5">
        <w:t xml:space="preserve">Tööd loetakse lõpetatuks ja </w:t>
      </w:r>
      <w:r w:rsidR="00E049CE" w:rsidRPr="00986EF5">
        <w:t>töövõtja</w:t>
      </w:r>
      <w:r w:rsidRPr="00986EF5">
        <w:t xml:space="preserve"> vastavad kohustused täidetuks, kui </w:t>
      </w:r>
      <w:r w:rsidR="00327D2A" w:rsidRPr="00986EF5">
        <w:t xml:space="preserve">lepingus </w:t>
      </w:r>
      <w:r w:rsidRPr="00986EF5">
        <w:t xml:space="preserve">nimetatud </w:t>
      </w:r>
      <w:r w:rsidR="00327D2A" w:rsidRPr="00986EF5">
        <w:t xml:space="preserve">tööd on vastavalt lepingus </w:t>
      </w:r>
      <w:r w:rsidRPr="00986EF5">
        <w:t xml:space="preserve">sätestatud tingimustele kohasel viisil teostatud õigusaktidega nõutud ehitamise tehnilised dokumendid on </w:t>
      </w:r>
      <w:r w:rsidR="00327D2A" w:rsidRPr="00986EF5">
        <w:t>tellija</w:t>
      </w:r>
      <w:r w:rsidRPr="00986EF5">
        <w:t xml:space="preserve">le üle antud, </w:t>
      </w:r>
      <w:r w:rsidR="00327D2A" w:rsidRPr="00986EF5">
        <w:t xml:space="preserve">tööd </w:t>
      </w:r>
      <w:r w:rsidRPr="00986EF5">
        <w:t>vastavad kõikidele k</w:t>
      </w:r>
      <w:r w:rsidR="00CC63DA">
        <w:t xml:space="preserve">valiteedi- ja muudele nõuetele ning on </w:t>
      </w:r>
      <w:r w:rsidRPr="00986EF5">
        <w:t>sellekoha</w:t>
      </w:r>
      <w:r w:rsidR="00CC63DA">
        <w:t xml:space="preserve">ste </w:t>
      </w:r>
      <w:r w:rsidR="00D47EE0">
        <w:t>t</w:t>
      </w:r>
      <w:r w:rsidR="00CC63DA">
        <w:t xml:space="preserve">ööde üleandmise-vastuvõtmise </w:t>
      </w:r>
      <w:r w:rsidRPr="00986EF5">
        <w:t>akti</w:t>
      </w:r>
      <w:r w:rsidR="00D47EE0">
        <w:t>de</w:t>
      </w:r>
      <w:r w:rsidRPr="00986EF5">
        <w:t xml:space="preserve"> alusel </w:t>
      </w:r>
      <w:r w:rsidR="00327D2A" w:rsidRPr="00986EF5">
        <w:t>tellija</w:t>
      </w:r>
      <w:r w:rsidRPr="00986EF5">
        <w:t>le üle antud</w:t>
      </w:r>
      <w:r w:rsidR="00797035">
        <w:t>.</w:t>
      </w:r>
    </w:p>
    <w:p w14:paraId="640DBC17" w14:textId="610C31A6" w:rsidR="00451193" w:rsidRPr="00986EF5" w:rsidRDefault="00CC63DA" w:rsidP="00D95BDD">
      <w:pPr>
        <w:pStyle w:val="NoSpacing"/>
        <w:numPr>
          <w:ilvl w:val="1"/>
          <w:numId w:val="16"/>
        </w:numPr>
        <w:ind w:left="567" w:hanging="567"/>
      </w:pPr>
      <w:r>
        <w:t xml:space="preserve">Töövõtja kinnitab, et ta on esmase vaatluse tulemusel teadlik ehitusplatsi seisukorrast </w:t>
      </w:r>
      <w:r w:rsidR="00327D2A">
        <w:t xml:space="preserve">lepingu </w:t>
      </w:r>
      <w:r>
        <w:t xml:space="preserve">sõlmimise hetkel ning ta on täielikult teadlik kõikidest </w:t>
      </w:r>
      <w:r w:rsidR="00327D2A">
        <w:t xml:space="preserve">tööga </w:t>
      </w:r>
      <w:r>
        <w:t xml:space="preserve">seonduvatest </w:t>
      </w:r>
      <w:r w:rsidR="00451193" w:rsidRPr="00986EF5">
        <w:t>seadustest, kehtestatud ehitu</w:t>
      </w:r>
      <w:r>
        <w:t xml:space="preserve">seeskirjadest, -normatiividest </w:t>
      </w:r>
      <w:r w:rsidR="00451193" w:rsidRPr="00986EF5">
        <w:t>ja -standarditest, ametkondlikest määrustest ja muudest õigusaktidest ning kohustub neid kõrvale</w:t>
      </w:r>
      <w:r>
        <w:t xml:space="preserve">kaldumisteta ja ilma täiendava hüvituse nõudmiseta täitma ning ta on põhjalikult tutvunud </w:t>
      </w:r>
      <w:r w:rsidR="00395AD3" w:rsidRPr="00986EF5">
        <w:t>leping</w:t>
      </w:r>
      <w:r w:rsidR="00451193" w:rsidRPr="00986EF5">
        <w:t>u dokumentidega.</w:t>
      </w:r>
    </w:p>
    <w:p w14:paraId="11F09DCB" w14:textId="77777777" w:rsidR="00451193" w:rsidRDefault="00451193" w:rsidP="00451193">
      <w:pPr>
        <w:pStyle w:val="NoSpacing"/>
        <w:rPr>
          <w:bCs/>
        </w:rPr>
      </w:pPr>
    </w:p>
    <w:p w14:paraId="56E231BD" w14:textId="3DBFDC1A" w:rsidR="00451193" w:rsidRPr="006528C8" w:rsidRDefault="00327D2A" w:rsidP="00D95BDD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 w:rsidRPr="006528C8">
        <w:rPr>
          <w:b/>
          <w:bCs/>
        </w:rPr>
        <w:t>Lepingu dokumendid</w:t>
      </w:r>
    </w:p>
    <w:p w14:paraId="5290EC18" w14:textId="5B69CB65" w:rsidR="00451193" w:rsidRPr="0003598A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3598A">
        <w:t xml:space="preserve">Lepingu </w:t>
      </w:r>
      <w:r w:rsidR="00A85359" w:rsidRPr="0003598A">
        <w:t>lisad</w:t>
      </w:r>
      <w:r w:rsidRPr="0003598A">
        <w:t>:</w:t>
      </w:r>
    </w:p>
    <w:p w14:paraId="1CBE3EE5" w14:textId="3C044FE7" w:rsidR="00451193" w:rsidRPr="0003598A" w:rsidRDefault="00327D2A" w:rsidP="00D95BDD">
      <w:pPr>
        <w:pStyle w:val="NoSpacing"/>
        <w:numPr>
          <w:ilvl w:val="2"/>
          <w:numId w:val="16"/>
        </w:numPr>
        <w:ind w:left="1247" w:hanging="680"/>
      </w:pPr>
      <w:r>
        <w:t xml:space="preserve">hanke </w:t>
      </w:r>
      <w:r w:rsidR="00440ED1">
        <w:t>alusdokumendid</w:t>
      </w:r>
      <w:r w:rsidR="00451193" w:rsidRPr="0003598A">
        <w:t xml:space="preserve"> (</w:t>
      </w:r>
      <w:r w:rsidR="00A91EC3" w:rsidRPr="0003598A">
        <w:t xml:space="preserve">lisa </w:t>
      </w:r>
      <w:r w:rsidR="00451193" w:rsidRPr="0003598A">
        <w:t>1);</w:t>
      </w:r>
    </w:p>
    <w:p w14:paraId="497F996E" w14:textId="0FC66000" w:rsidR="00451193" w:rsidRPr="0003598A" w:rsidRDefault="00327D2A" w:rsidP="00D95BDD">
      <w:pPr>
        <w:pStyle w:val="NoSpacing"/>
        <w:numPr>
          <w:ilvl w:val="2"/>
          <w:numId w:val="16"/>
        </w:numPr>
        <w:ind w:left="1247" w:hanging="680"/>
      </w:pPr>
      <w:r w:rsidRPr="0003598A">
        <w:t xml:space="preserve">pakkumuse </w:t>
      </w:r>
      <w:r w:rsidR="00451193" w:rsidRPr="0003598A">
        <w:t>maksumus</w:t>
      </w:r>
      <w:r w:rsidR="00451193">
        <w:t>/töömahutabel</w:t>
      </w:r>
      <w:r w:rsidR="00451193" w:rsidRPr="0003598A">
        <w:t xml:space="preserve"> (</w:t>
      </w:r>
      <w:r w:rsidR="00A91EC3" w:rsidRPr="0003598A">
        <w:t xml:space="preserve">lisa </w:t>
      </w:r>
      <w:r w:rsidR="00451193" w:rsidRPr="0003598A">
        <w:t>2);</w:t>
      </w:r>
    </w:p>
    <w:p w14:paraId="074D2B29" w14:textId="77777777" w:rsidR="00D21AB1" w:rsidRPr="0003598A" w:rsidRDefault="00D21AB1" w:rsidP="00D21AB1">
      <w:pPr>
        <w:pStyle w:val="NoSpacing"/>
        <w:ind w:left="1247"/>
      </w:pPr>
    </w:p>
    <w:p w14:paraId="38C1646F" w14:textId="3449EE35" w:rsidR="00451193" w:rsidRPr="006528C8" w:rsidRDefault="00A85359" w:rsidP="00A91EC3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 w:rsidRPr="006528C8">
        <w:rPr>
          <w:b/>
          <w:bCs/>
        </w:rPr>
        <w:t>Tähtajad</w:t>
      </w:r>
    </w:p>
    <w:p w14:paraId="31847140" w14:textId="2C512A34" w:rsidR="00451193" w:rsidRPr="008D538E" w:rsidRDefault="00797035" w:rsidP="00D95BDD">
      <w:pPr>
        <w:autoSpaceDE/>
        <w:autoSpaceDN/>
        <w:rPr>
          <w:rFonts w:eastAsiaTheme="minorHAnsi"/>
          <w:lang w:eastAsia="en-US"/>
        </w:rPr>
      </w:pPr>
      <w:r>
        <w:t xml:space="preserve">Töö teostamise </w:t>
      </w:r>
      <w:r w:rsidR="00626EBB">
        <w:t>lõpp</w:t>
      </w:r>
      <w:r>
        <w:t>tähtaeg on</w:t>
      </w:r>
      <w:r w:rsidR="00BE5744">
        <w:t xml:space="preserve"> 30.09.2023.</w:t>
      </w:r>
      <w:r w:rsidR="008D538E">
        <w:t xml:space="preserve"> </w:t>
      </w:r>
      <w:r w:rsidR="00451193" w:rsidRPr="00986EF5">
        <w:t xml:space="preserve">Tööde lõpptähtajaks peavad olema lõpetatud kõik </w:t>
      </w:r>
      <w:r w:rsidR="00A85359" w:rsidRPr="00986EF5">
        <w:t>tööd</w:t>
      </w:r>
      <w:r w:rsidR="00451193" w:rsidRPr="00986EF5">
        <w:t xml:space="preserve">, esitatud </w:t>
      </w:r>
      <w:r w:rsidR="00327D2A" w:rsidRPr="00986EF5">
        <w:t>tellija</w:t>
      </w:r>
      <w:r w:rsidR="00451193" w:rsidRPr="00986EF5">
        <w:t xml:space="preserve">le </w:t>
      </w:r>
      <w:r>
        <w:t xml:space="preserve">täitedokumentatsioon </w:t>
      </w:r>
      <w:r w:rsidR="00451193" w:rsidRPr="00986EF5">
        <w:t xml:space="preserve">ja </w:t>
      </w:r>
      <w:r w:rsidR="00A85359" w:rsidRPr="00986EF5">
        <w:t xml:space="preserve">poolte </w:t>
      </w:r>
      <w:r w:rsidR="00451193" w:rsidRPr="00986EF5">
        <w:t xml:space="preserve">poolt allkirjastatud </w:t>
      </w:r>
      <w:r w:rsidR="00A85359">
        <w:t>t</w:t>
      </w:r>
      <w:r w:rsidR="00A85359" w:rsidRPr="00986EF5">
        <w:t xml:space="preserve">ööde </w:t>
      </w:r>
      <w:r w:rsidR="00451193" w:rsidRPr="00986EF5">
        <w:t>üleandmise-vastuvõtmise akt.</w:t>
      </w:r>
    </w:p>
    <w:p w14:paraId="4EA7FA1F" w14:textId="77777777" w:rsidR="00451193" w:rsidRPr="0003598A" w:rsidRDefault="00451193" w:rsidP="00451193">
      <w:pPr>
        <w:pStyle w:val="NoSpacing"/>
      </w:pPr>
    </w:p>
    <w:p w14:paraId="1D33547A" w14:textId="4EAAD48D" w:rsidR="00451193" w:rsidRPr="006528C8" w:rsidRDefault="00A85359" w:rsidP="00A91EC3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>
        <w:rPr>
          <w:b/>
          <w:bCs/>
        </w:rPr>
        <w:t xml:space="preserve">Lepingu </w:t>
      </w:r>
      <w:r w:rsidRPr="006528C8">
        <w:rPr>
          <w:b/>
          <w:bCs/>
        </w:rPr>
        <w:t xml:space="preserve">tasu </w:t>
      </w:r>
    </w:p>
    <w:p w14:paraId="24623A3C" w14:textId="2E76719C" w:rsidR="00451193" w:rsidRPr="006929DD" w:rsidRDefault="00451193" w:rsidP="006929DD">
      <w:pPr>
        <w:pStyle w:val="NoSpacing"/>
        <w:numPr>
          <w:ilvl w:val="1"/>
          <w:numId w:val="31"/>
        </w:numPr>
        <w:rPr>
          <w:b/>
          <w:bCs/>
          <w:sz w:val="20"/>
          <w:szCs w:val="20"/>
        </w:rPr>
      </w:pPr>
      <w:bookmarkStart w:id="0" w:name="OLE_LINK2"/>
      <w:r w:rsidRPr="00147921">
        <w:t xml:space="preserve">Töö maksumus </w:t>
      </w:r>
      <w:r w:rsidRPr="0003598A">
        <w:t xml:space="preserve">kvaliteetselt ja tähtaegselt tehtud </w:t>
      </w:r>
      <w:r w:rsidR="00A85359" w:rsidRPr="0003598A">
        <w:t xml:space="preserve">töö </w:t>
      </w:r>
      <w:r w:rsidRPr="0003598A">
        <w:t>eest</w:t>
      </w:r>
      <w:r w:rsidR="006929DD">
        <w:t xml:space="preserve"> on</w:t>
      </w:r>
      <w:r w:rsidRPr="0003598A">
        <w:t xml:space="preserve"> </w:t>
      </w:r>
      <w:r w:rsidR="00DE2235" w:rsidRPr="006929DD">
        <w:rPr>
          <w:b/>
          <w:bCs/>
        </w:rPr>
        <w:t>…</w:t>
      </w:r>
      <w:r w:rsidR="00EE3560" w:rsidRPr="00147921">
        <w:t xml:space="preserve"> </w:t>
      </w:r>
      <w:r w:rsidRPr="0003598A">
        <w:t>eurot, millel</w:t>
      </w:r>
      <w:r>
        <w:t>e lisandub käibemaks</w:t>
      </w:r>
      <w:r w:rsidR="005846F1">
        <w:t>,</w:t>
      </w:r>
      <w:r>
        <w:t xml:space="preserve"> </w:t>
      </w:r>
      <w:r w:rsidRPr="0003598A">
        <w:t xml:space="preserve">kokku </w:t>
      </w:r>
      <w:r w:rsidR="00DE2235" w:rsidRPr="006929DD">
        <w:rPr>
          <w:b/>
        </w:rPr>
        <w:t>…</w:t>
      </w:r>
      <w:r w:rsidRPr="0003598A">
        <w:t xml:space="preserve"> eurot (edaspidi </w:t>
      </w:r>
      <w:r w:rsidR="00A85359" w:rsidRPr="0003598A">
        <w:t>tasu</w:t>
      </w:r>
      <w:r w:rsidRPr="0003598A">
        <w:t>)</w:t>
      </w:r>
      <w:r w:rsidR="006929DD">
        <w:t>.</w:t>
      </w:r>
    </w:p>
    <w:bookmarkEnd w:id="0"/>
    <w:p w14:paraId="381D1AAE" w14:textId="11B48474" w:rsidR="00451193" w:rsidRPr="0003598A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3598A">
        <w:t xml:space="preserve">Lepingus kokkulepitud </w:t>
      </w:r>
      <w:r w:rsidR="00A85359" w:rsidRPr="0003598A">
        <w:t xml:space="preserve">tööde </w:t>
      </w:r>
      <w:r w:rsidRPr="0003598A">
        <w:t>mahu muutumisel (suurenemisel või vähenemisel) võetakse muudatuse aluseks vastava töö ühik</w:t>
      </w:r>
      <w:r w:rsidR="00A97D58">
        <w:t>u</w:t>
      </w:r>
      <w:r w:rsidRPr="0003598A">
        <w:t>hind, mille alusel korrigeerit</w:t>
      </w:r>
      <w:r w:rsidR="004B4563">
        <w:t xml:space="preserve">akse tehtavate </w:t>
      </w:r>
      <w:r w:rsidR="00BE7621">
        <w:t xml:space="preserve">tööde </w:t>
      </w:r>
      <w:r w:rsidR="004B4563">
        <w:t>maksumust.</w:t>
      </w:r>
    </w:p>
    <w:p w14:paraId="2E21E1C7" w14:textId="150255F9" w:rsidR="00451193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986EF5">
        <w:lastRenderedPageBreak/>
        <w:t xml:space="preserve">Tasu nõudmiseks esitab </w:t>
      </w:r>
      <w:r w:rsidR="00E049CE" w:rsidRPr="00986EF5">
        <w:t>töövõtja</w:t>
      </w:r>
      <w:r w:rsidRPr="00986EF5">
        <w:t xml:space="preserve"> </w:t>
      </w:r>
      <w:r w:rsidR="00327D2A" w:rsidRPr="00986EF5">
        <w:t>tellija</w:t>
      </w:r>
      <w:r w:rsidRPr="00986EF5">
        <w:t>le</w:t>
      </w:r>
      <w:r w:rsidR="00D47EE0">
        <w:t xml:space="preserve"> arve</w:t>
      </w:r>
      <w:r w:rsidRPr="00986EF5">
        <w:t xml:space="preserve">. Tehtud </w:t>
      </w:r>
      <w:r w:rsidR="00A85359" w:rsidRPr="00986EF5">
        <w:t xml:space="preserve">tööde </w:t>
      </w:r>
      <w:r w:rsidRPr="00986EF5">
        <w:t xml:space="preserve">eest tasumise aluseks on </w:t>
      </w:r>
      <w:r w:rsidR="00395AD3" w:rsidRPr="00986EF5">
        <w:t>leping</w:t>
      </w:r>
      <w:r w:rsidRPr="00986EF5">
        <w:t xml:space="preserve">u kohaselt vormistatud </w:t>
      </w:r>
      <w:r w:rsidR="00A85359" w:rsidRPr="00986EF5">
        <w:t xml:space="preserve">tehtud </w:t>
      </w:r>
      <w:r w:rsidRPr="00986EF5">
        <w:t>tööde akt koos arvega. Tellija</w:t>
      </w:r>
      <w:r w:rsidR="000C733D">
        <w:t xml:space="preserve"> tasu</w:t>
      </w:r>
      <w:r w:rsidR="00770607">
        <w:t>b</w:t>
      </w:r>
      <w:r w:rsidRPr="00986EF5">
        <w:t xml:space="preserve"> </w:t>
      </w:r>
      <w:r w:rsidR="00E049CE" w:rsidRPr="00986EF5">
        <w:t>töövõtja</w:t>
      </w:r>
      <w:r w:rsidRPr="00986EF5">
        <w:t xml:space="preserve">le </w:t>
      </w:r>
      <w:r w:rsidR="00BE5744">
        <w:t>14</w:t>
      </w:r>
      <w:r w:rsidRPr="00986EF5">
        <w:t xml:space="preserve"> kalendripäeva jooksul pärast </w:t>
      </w:r>
      <w:r w:rsidR="00395AD3" w:rsidRPr="00986EF5">
        <w:t>leping</w:t>
      </w:r>
      <w:r w:rsidRPr="00986EF5">
        <w:t xml:space="preserve">u kohaselt vormistatud </w:t>
      </w:r>
      <w:r w:rsidR="00BE7621" w:rsidRPr="00986EF5">
        <w:t xml:space="preserve">tehtud </w:t>
      </w:r>
      <w:r w:rsidRPr="00986EF5">
        <w:t>tööde akti ja arve saamist.</w:t>
      </w:r>
    </w:p>
    <w:p w14:paraId="64DF6562" w14:textId="77777777" w:rsidR="00451193" w:rsidRPr="0003598A" w:rsidRDefault="00451193" w:rsidP="00451193">
      <w:pPr>
        <w:pStyle w:val="NoSpacing"/>
      </w:pPr>
    </w:p>
    <w:p w14:paraId="6941557D" w14:textId="6EA32A5B" w:rsidR="00451193" w:rsidRPr="00091CE4" w:rsidRDefault="00E049CE" w:rsidP="00A91EC3">
      <w:pPr>
        <w:pStyle w:val="NoSpacing"/>
        <w:numPr>
          <w:ilvl w:val="0"/>
          <w:numId w:val="16"/>
        </w:numPr>
        <w:ind w:left="567" w:hanging="567"/>
        <w:rPr>
          <w:b/>
          <w:bCs/>
          <w:u w:val="single"/>
        </w:rPr>
      </w:pPr>
      <w:r w:rsidRPr="00091CE4">
        <w:rPr>
          <w:b/>
          <w:bCs/>
        </w:rPr>
        <w:t>Töövõtja</w:t>
      </w:r>
      <w:r w:rsidR="00491185" w:rsidRPr="00091CE4">
        <w:rPr>
          <w:b/>
          <w:bCs/>
        </w:rPr>
        <w:t xml:space="preserve"> </w:t>
      </w:r>
      <w:r w:rsidR="00C9049D" w:rsidRPr="00091CE4">
        <w:rPr>
          <w:b/>
          <w:bCs/>
        </w:rPr>
        <w:t>kohustused</w:t>
      </w:r>
    </w:p>
    <w:p w14:paraId="72CB2F20" w14:textId="7869D304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Töövõtja teeb </w:t>
      </w:r>
      <w:r w:rsidR="00A85359" w:rsidRPr="00091CE4">
        <w:t xml:space="preserve">töö </w:t>
      </w:r>
      <w:r w:rsidRPr="00091CE4">
        <w:t xml:space="preserve">vastavuses </w:t>
      </w:r>
      <w:r w:rsidR="00395AD3" w:rsidRPr="00091CE4">
        <w:t>leping</w:t>
      </w:r>
      <w:r w:rsidRPr="00091CE4">
        <w:t>uga, kehtivate õigusaktidega ja ehitusnõuete ning standarditega.</w:t>
      </w:r>
    </w:p>
    <w:p w14:paraId="4488303C" w14:textId="39268F78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>Töövõtja</w:t>
      </w:r>
      <w:r w:rsidR="00231B83" w:rsidRPr="00091CE4">
        <w:t xml:space="preserve"> kohustu</w:t>
      </w:r>
      <w:r w:rsidR="005846F1" w:rsidRPr="00091CE4">
        <w:t>b</w:t>
      </w:r>
      <w:r w:rsidRPr="00091CE4">
        <w:t>:</w:t>
      </w:r>
    </w:p>
    <w:p w14:paraId="2E4067C0" w14:textId="0E68B3B6" w:rsidR="00451193" w:rsidRPr="00091CE4" w:rsidRDefault="00451193" w:rsidP="00A91EC3">
      <w:pPr>
        <w:pStyle w:val="NoSpacing"/>
        <w:numPr>
          <w:ilvl w:val="2"/>
          <w:numId w:val="16"/>
        </w:numPr>
        <w:ind w:left="1247" w:hanging="680"/>
      </w:pPr>
      <w:r w:rsidRPr="00091CE4">
        <w:t>vastuta</w:t>
      </w:r>
      <w:r w:rsidR="005846F1" w:rsidRPr="00091CE4">
        <w:t>ma</w:t>
      </w:r>
      <w:r w:rsidRPr="00091CE4">
        <w:t xml:space="preserve"> ehitusobjektil </w:t>
      </w:r>
      <w:r w:rsidR="00A85359" w:rsidRPr="00091CE4">
        <w:t xml:space="preserve">töö </w:t>
      </w:r>
      <w:r w:rsidRPr="00091CE4">
        <w:t>tegemisel võimaliku kaasneva kahju tekitamise eest keskkonnale, liiklejatele, erakinnistute omanik</w:t>
      </w:r>
      <w:r w:rsidR="00BE5744">
        <w:t>u</w:t>
      </w:r>
      <w:r w:rsidRPr="00091CE4">
        <w:t>le või tee haldajale;</w:t>
      </w:r>
    </w:p>
    <w:p w14:paraId="77D90C76" w14:textId="09DD35CC" w:rsidR="00451193" w:rsidRPr="00091CE4" w:rsidRDefault="00231B83" w:rsidP="00A91EC3">
      <w:pPr>
        <w:pStyle w:val="NoSpacing"/>
        <w:numPr>
          <w:ilvl w:val="2"/>
          <w:numId w:val="16"/>
        </w:numPr>
        <w:ind w:left="1247" w:hanging="680"/>
      </w:pPr>
      <w:r w:rsidRPr="00091CE4">
        <w:t>teata</w:t>
      </w:r>
      <w:r w:rsidR="005846F1" w:rsidRPr="00091CE4">
        <w:t>ma</w:t>
      </w:r>
      <w:r w:rsidRPr="00091CE4">
        <w:t xml:space="preserve"> </w:t>
      </w:r>
      <w:r w:rsidR="004B4563" w:rsidRPr="00091CE4">
        <w:t xml:space="preserve">vigadest või ebatäpsustest </w:t>
      </w:r>
      <w:r w:rsidR="00294307" w:rsidRPr="00091CE4">
        <w:t>töömahutabelis</w:t>
      </w:r>
      <w:r w:rsidR="004B4563" w:rsidRPr="00091CE4">
        <w:t xml:space="preserve"> </w:t>
      </w:r>
      <w:r w:rsidR="00327D2A" w:rsidRPr="00091CE4">
        <w:t>tellija</w:t>
      </w:r>
      <w:r w:rsidR="004B4563" w:rsidRPr="00091CE4">
        <w:t xml:space="preserve">le viivitamatult, </w:t>
      </w:r>
      <w:r w:rsidR="00451193" w:rsidRPr="00091CE4">
        <w:t xml:space="preserve">kuid mitte hiljem kui nelja tööpäeva jooksul alates vea või ebatäpsuse avastamisest. Vigadest või ebatäpsustest mitteteatamise või mittevastava teatamise korral puudub </w:t>
      </w:r>
      <w:r w:rsidR="00A85359" w:rsidRPr="00091CE4">
        <w:t xml:space="preserve">töövõtjal </w:t>
      </w:r>
      <w:r w:rsidR="00451193" w:rsidRPr="00091CE4">
        <w:t>õigus nõuda tähtaegade pikendamist või vabandada kvaliteedinõuetest mittekinnipidamist;</w:t>
      </w:r>
    </w:p>
    <w:p w14:paraId="4A98AFC6" w14:textId="21A20F35" w:rsidR="00451193" w:rsidRPr="00091CE4" w:rsidRDefault="00451193" w:rsidP="00A91EC3">
      <w:pPr>
        <w:pStyle w:val="NoSpacing"/>
        <w:numPr>
          <w:ilvl w:val="2"/>
          <w:numId w:val="16"/>
        </w:numPr>
        <w:ind w:left="1247" w:hanging="680"/>
      </w:pPr>
      <w:r w:rsidRPr="00091CE4">
        <w:t xml:space="preserve">alltöövõtjate muutmise või uute alltöövõtjate kaasamise eelnevalt </w:t>
      </w:r>
      <w:r w:rsidR="00327D2A" w:rsidRPr="00091CE4">
        <w:t>tellija</w:t>
      </w:r>
      <w:r w:rsidRPr="00091CE4">
        <w:t>ga kirjalikult kooskõlastama;</w:t>
      </w:r>
    </w:p>
    <w:p w14:paraId="5E9C1D7D" w14:textId="22DC3B6B" w:rsidR="00451193" w:rsidRPr="00091CE4" w:rsidRDefault="00A85359" w:rsidP="00A91EC3">
      <w:pPr>
        <w:pStyle w:val="NoSpacing"/>
        <w:numPr>
          <w:ilvl w:val="2"/>
          <w:numId w:val="16"/>
        </w:numPr>
        <w:ind w:left="1247" w:hanging="680"/>
      </w:pPr>
      <w:r w:rsidRPr="00091CE4">
        <w:t xml:space="preserve">töö </w:t>
      </w:r>
      <w:r w:rsidR="00451193" w:rsidRPr="00091CE4">
        <w:t>tegemisel kasutama õigusaktide nõuete</w:t>
      </w:r>
      <w:r w:rsidRPr="00091CE4">
        <w:t xml:space="preserve"> </w:t>
      </w:r>
      <w:r w:rsidR="00451193" w:rsidRPr="00091CE4">
        <w:t>kohaselt tõendatud tee</w:t>
      </w:r>
      <w:r w:rsidR="007675A2" w:rsidRPr="00091CE4">
        <w:t>-</w:t>
      </w:r>
      <w:r w:rsidR="00451193" w:rsidRPr="00091CE4">
        <w:t>ehitusmaterjale ja tooteid ning esitama materjalide vastavusdeklaratsioonid enne tööde algust omanikujärelevalvele kooskõlastamiseks;</w:t>
      </w:r>
    </w:p>
    <w:p w14:paraId="30BE8EB9" w14:textId="7CC67582" w:rsidR="00451193" w:rsidRPr="00091CE4" w:rsidRDefault="00327D2A" w:rsidP="00A91EC3">
      <w:pPr>
        <w:pStyle w:val="NoSpacing"/>
        <w:numPr>
          <w:ilvl w:val="0"/>
          <w:numId w:val="16"/>
        </w:numPr>
        <w:ind w:left="567" w:hanging="567"/>
        <w:rPr>
          <w:b/>
        </w:rPr>
      </w:pPr>
      <w:r w:rsidRPr="00091CE4">
        <w:rPr>
          <w:b/>
          <w:bCs/>
        </w:rPr>
        <w:t>Tellija</w:t>
      </w:r>
      <w:r w:rsidR="00451193" w:rsidRPr="00091CE4">
        <w:rPr>
          <w:b/>
          <w:bCs/>
        </w:rPr>
        <w:t xml:space="preserve"> </w:t>
      </w:r>
      <w:r w:rsidR="00395AD3" w:rsidRPr="00091CE4">
        <w:rPr>
          <w:b/>
          <w:bCs/>
        </w:rPr>
        <w:t>kohustu</w:t>
      </w:r>
      <w:r w:rsidR="003D7F20" w:rsidRPr="00091CE4">
        <w:rPr>
          <w:b/>
          <w:bCs/>
        </w:rPr>
        <w:t>b:</w:t>
      </w:r>
    </w:p>
    <w:p w14:paraId="50155191" w14:textId="4A4A5633" w:rsidR="003D7F20" w:rsidRPr="00091CE4" w:rsidRDefault="003D7F20" w:rsidP="003D7F20">
      <w:pPr>
        <w:pStyle w:val="NoSpacing"/>
        <w:numPr>
          <w:ilvl w:val="1"/>
          <w:numId w:val="16"/>
        </w:numPr>
        <w:ind w:left="567" w:hanging="567"/>
      </w:pPr>
      <w:r w:rsidRPr="00091CE4">
        <w:t>tasuma töövõtjale lepingule vastava töö eest;</w:t>
      </w:r>
    </w:p>
    <w:p w14:paraId="11D579D0" w14:textId="6DF38719" w:rsidR="00451193" w:rsidRPr="00091CE4" w:rsidRDefault="00451193" w:rsidP="003D7F20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tagama </w:t>
      </w:r>
      <w:r w:rsidR="00A85359" w:rsidRPr="00091CE4">
        <w:t xml:space="preserve">töö </w:t>
      </w:r>
      <w:r w:rsidRPr="00091CE4">
        <w:t xml:space="preserve">tegemise ajaks </w:t>
      </w:r>
      <w:r w:rsidR="00BE5744">
        <w:t xml:space="preserve">tellija esindaja või </w:t>
      </w:r>
      <w:r w:rsidRPr="00091CE4">
        <w:t>omanikujärelevalve;</w:t>
      </w:r>
    </w:p>
    <w:p w14:paraId="45AEEE0A" w14:textId="42A00E6F" w:rsidR="00451193" w:rsidRPr="00091CE4" w:rsidRDefault="004B4563" w:rsidP="003D7F20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edastama </w:t>
      </w:r>
      <w:r w:rsidR="00395AD3" w:rsidRPr="00091CE4">
        <w:t>töövõtja</w:t>
      </w:r>
      <w:r w:rsidRPr="00091CE4">
        <w:t xml:space="preserve">le informatsiooni, mis </w:t>
      </w:r>
      <w:r w:rsidR="00327D2A" w:rsidRPr="00091CE4">
        <w:t>tellija</w:t>
      </w:r>
      <w:r w:rsidRPr="00091CE4">
        <w:t xml:space="preserve"> </w:t>
      </w:r>
      <w:r w:rsidR="00451193" w:rsidRPr="00091CE4">
        <w:t>parima</w:t>
      </w:r>
      <w:r w:rsidRPr="00091CE4">
        <w:t xml:space="preserve"> äranägemise kohaselt </w:t>
      </w:r>
      <w:r w:rsidR="00451193" w:rsidRPr="00091CE4">
        <w:t>võib aidata kaasa ehitustööde optimaalsemale tegemisele;</w:t>
      </w:r>
    </w:p>
    <w:p w14:paraId="62EEC86D" w14:textId="2C86AA72" w:rsidR="00451193" w:rsidRPr="00091CE4" w:rsidRDefault="00451193" w:rsidP="003D7F20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teatama </w:t>
      </w:r>
      <w:r w:rsidR="00395AD3" w:rsidRPr="00091CE4">
        <w:t>töövõtja</w:t>
      </w:r>
      <w:r w:rsidRPr="00091CE4">
        <w:t xml:space="preserve">le nii </w:t>
      </w:r>
      <w:r w:rsidR="00A85359" w:rsidRPr="00091CE4">
        <w:t xml:space="preserve">töö </w:t>
      </w:r>
      <w:r w:rsidRPr="00091CE4">
        <w:t xml:space="preserve">tegemise ajal kui ka pärast </w:t>
      </w:r>
      <w:r w:rsidR="00C86DA1" w:rsidRPr="00091CE4">
        <w:t xml:space="preserve">töö </w:t>
      </w:r>
      <w:r w:rsidRPr="00091CE4">
        <w:t xml:space="preserve">vastuvõtmist avastatud mittevastavustest </w:t>
      </w:r>
      <w:r w:rsidR="00395AD3" w:rsidRPr="00091CE4">
        <w:t>leping</w:t>
      </w:r>
      <w:r w:rsidRPr="00091CE4">
        <w:t>ule mõistliku aja jooksul pärast vastavate asjaolude avastamist.</w:t>
      </w:r>
    </w:p>
    <w:p w14:paraId="7D8BF2C8" w14:textId="1BD10A0C" w:rsidR="00451193" w:rsidRDefault="00451193" w:rsidP="00451193">
      <w:pPr>
        <w:pStyle w:val="NoSpacing"/>
      </w:pPr>
    </w:p>
    <w:p w14:paraId="44E8D305" w14:textId="084AFEBF" w:rsidR="00451193" w:rsidRPr="00091CE4" w:rsidRDefault="00C86DA1" w:rsidP="00A91EC3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 w:rsidRPr="00091CE4">
        <w:rPr>
          <w:b/>
          <w:bCs/>
        </w:rPr>
        <w:t xml:space="preserve">Arveldused, tööde arvestus, </w:t>
      </w:r>
      <w:r w:rsidRPr="00091CE4">
        <w:rPr>
          <w:b/>
        </w:rPr>
        <w:t>tööde üleandmine-vastuvõtmine</w:t>
      </w:r>
    </w:p>
    <w:p w14:paraId="6141491B" w14:textId="685175DF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Tehtud tööde arvestus toimub tegelikult tehtud tööde järgi. Töövõtja </w:t>
      </w:r>
      <w:r w:rsidR="00E11911" w:rsidRPr="00091CE4">
        <w:t>vastutav spetsialist</w:t>
      </w:r>
      <w:r w:rsidRPr="00091CE4">
        <w:t xml:space="preserve"> fikseerib „Tehtud tööde aktis“ </w:t>
      </w:r>
      <w:r w:rsidR="002F31AE" w:rsidRPr="00091CE4">
        <w:t>kalendrikuu</w:t>
      </w:r>
      <w:r w:rsidRPr="00091CE4">
        <w:t xml:space="preserve"> jooksul tegelikult tehtud tööde mahud ja arvutab  tööde maksumused. </w:t>
      </w:r>
      <w:r w:rsidR="002F31AE" w:rsidRPr="00091CE4">
        <w:t xml:space="preserve">Töövõtja </w:t>
      </w:r>
      <w:r w:rsidR="0089599E" w:rsidRPr="00091CE4">
        <w:t>vastutav isik</w:t>
      </w:r>
      <w:r w:rsidRPr="00091CE4">
        <w:t xml:space="preserve"> esitab „Tehtud tööde akti“, ja kaetud tööde aktid “Tehtud tööde aktis” kajastatud tööde kohta omanikujärelevalvele allakirjutamiseks. Omanikujärelevalve esitab kontrollitud ja allkirjastatud “Tehtud tööde akti” </w:t>
      </w:r>
      <w:r w:rsidR="00327D2A" w:rsidRPr="00091CE4">
        <w:t>tellija</w:t>
      </w:r>
      <w:r w:rsidRPr="00091CE4">
        <w:t xml:space="preserve"> esindajale. </w:t>
      </w:r>
    </w:p>
    <w:p w14:paraId="78B610BE" w14:textId="263D3FFE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>Tellija kontaktisik on kohustatud saadud akti seitsme tööpäeva jooksul allkirjastama või esitama kirjaliku põhjenduse allkirjastamisest keeldumise kohta.</w:t>
      </w:r>
    </w:p>
    <w:p w14:paraId="3DDCD610" w14:textId="5FC9B274" w:rsidR="002F31AE" w:rsidRPr="00091CE4" w:rsidRDefault="002F31AE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Töövõtja peab vormistama ja esitama arve tehtud </w:t>
      </w:r>
      <w:r w:rsidR="00C86DA1" w:rsidRPr="00091CE4">
        <w:t xml:space="preserve">tööde </w:t>
      </w:r>
      <w:r w:rsidRPr="00091CE4">
        <w:t xml:space="preserve">kohta 7 päeva jooksul pärast </w:t>
      </w:r>
      <w:r w:rsidR="00C86DA1" w:rsidRPr="00091CE4">
        <w:t xml:space="preserve">tehtud </w:t>
      </w:r>
      <w:r w:rsidRPr="00091CE4">
        <w:t xml:space="preserve">tööde akti allkirjastamist </w:t>
      </w:r>
      <w:r w:rsidR="00327D2A" w:rsidRPr="00091CE4">
        <w:t>tellija</w:t>
      </w:r>
      <w:r w:rsidRPr="00091CE4">
        <w:t xml:space="preserve"> esindaja poolt.</w:t>
      </w:r>
    </w:p>
    <w:p w14:paraId="77B6D4FF" w14:textId="75E28D4B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Tehtud </w:t>
      </w:r>
      <w:r w:rsidR="00C86DA1" w:rsidRPr="00091CE4">
        <w:t xml:space="preserve">tööde </w:t>
      </w:r>
      <w:r w:rsidRPr="00091CE4">
        <w:t xml:space="preserve">eest tasumise aluseks on </w:t>
      </w:r>
      <w:r w:rsidR="00395AD3" w:rsidRPr="00091CE4">
        <w:t>leping</w:t>
      </w:r>
      <w:r w:rsidRPr="00091CE4">
        <w:t xml:space="preserve">ukohaselt vormistatud </w:t>
      </w:r>
      <w:r w:rsidR="006C554C" w:rsidRPr="00091CE4">
        <w:t>„</w:t>
      </w:r>
      <w:r w:rsidRPr="00091CE4">
        <w:t>Tehtud tööde akt</w:t>
      </w:r>
      <w:r w:rsidR="006C554C" w:rsidRPr="00091CE4">
        <w:t>“</w:t>
      </w:r>
      <w:r w:rsidRPr="00091CE4">
        <w:t xml:space="preserve"> koos ar</w:t>
      </w:r>
      <w:r w:rsidR="002F31AE" w:rsidRPr="00091CE4">
        <w:t>vega. Tellija</w:t>
      </w:r>
      <w:r w:rsidR="000C733D" w:rsidRPr="00091CE4">
        <w:t xml:space="preserve"> tasu</w:t>
      </w:r>
      <w:r w:rsidR="00770607" w:rsidRPr="00091CE4">
        <w:t>b</w:t>
      </w:r>
      <w:r w:rsidR="002F31AE" w:rsidRPr="00091CE4">
        <w:t xml:space="preserve"> </w:t>
      </w:r>
      <w:r w:rsidR="00395AD3" w:rsidRPr="00091CE4">
        <w:t>töövõtja</w:t>
      </w:r>
      <w:r w:rsidR="002F31AE" w:rsidRPr="00091CE4">
        <w:t xml:space="preserve">le </w:t>
      </w:r>
      <w:r w:rsidR="00BE5744">
        <w:t>14</w:t>
      </w:r>
      <w:r w:rsidRPr="00091CE4">
        <w:t xml:space="preserve"> kalendripäeva jooksul pärast </w:t>
      </w:r>
      <w:r w:rsidR="00395AD3" w:rsidRPr="00091CE4">
        <w:t>leping</w:t>
      </w:r>
      <w:r w:rsidRPr="00091CE4">
        <w:t xml:space="preserve">ukohaselt vormistatud </w:t>
      </w:r>
      <w:r w:rsidR="00C86DA1" w:rsidRPr="00091CE4">
        <w:t xml:space="preserve">tehtud </w:t>
      </w:r>
      <w:r w:rsidRPr="00091CE4">
        <w:t>tööde akti ja arve saamist.</w:t>
      </w:r>
    </w:p>
    <w:p w14:paraId="37EE091E" w14:textId="169125B0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  <w:rPr>
          <w:strike/>
        </w:rPr>
      </w:pPr>
      <w:r w:rsidRPr="00091CE4">
        <w:t xml:space="preserve">Lõpetatud </w:t>
      </w:r>
      <w:r w:rsidR="00C86DA1" w:rsidRPr="00091CE4">
        <w:t xml:space="preserve">töö </w:t>
      </w:r>
      <w:r w:rsidRPr="00091CE4">
        <w:t xml:space="preserve">võtab vastu </w:t>
      </w:r>
      <w:r w:rsidR="00DE0860">
        <w:t>Tellija esindaja</w:t>
      </w:r>
      <w:r w:rsidRPr="00091CE4">
        <w:t xml:space="preserve"> pärast </w:t>
      </w:r>
      <w:r w:rsidR="00395AD3" w:rsidRPr="00091CE4">
        <w:t>töövõtja</w:t>
      </w:r>
      <w:r w:rsidRPr="00091CE4">
        <w:t xml:space="preserve">lt saadud ja omanikujärelevalvega kooskõlastatud kirjaliku teate saamist </w:t>
      </w:r>
      <w:r w:rsidR="00C86DA1" w:rsidRPr="00091CE4">
        <w:t xml:space="preserve">töö </w:t>
      </w:r>
      <w:r w:rsidRPr="00091CE4">
        <w:t xml:space="preserve">valmimise kohta. Tööde vastuvõtmine toimub </w:t>
      </w:r>
      <w:r w:rsidR="006C554C" w:rsidRPr="00091CE4">
        <w:t>e</w:t>
      </w:r>
      <w:r w:rsidR="007675A2" w:rsidRPr="00091CE4">
        <w:t>hitust</w:t>
      </w:r>
      <w:r w:rsidRPr="00091CE4">
        <w:t>ööde üleandmise-vastuvõtmise akti alusel.</w:t>
      </w:r>
    </w:p>
    <w:p w14:paraId="5A11C630" w14:textId="5C5F754B" w:rsidR="00A65629" w:rsidRPr="00091CE4" w:rsidRDefault="00A65629" w:rsidP="00D95BDD">
      <w:pPr>
        <w:pStyle w:val="NoSpacing"/>
        <w:numPr>
          <w:ilvl w:val="1"/>
          <w:numId w:val="16"/>
        </w:numPr>
        <w:ind w:left="567" w:hanging="567"/>
      </w:pPr>
      <w:r w:rsidRPr="00091CE4">
        <w:t>Töö loetakse vastuvõetuks ja garantiiperiood algab</w:t>
      </w:r>
      <w:r w:rsidR="007675A2" w:rsidRPr="00091CE4">
        <w:t xml:space="preserve"> </w:t>
      </w:r>
      <w:r w:rsidR="00C86DA1" w:rsidRPr="00091CE4">
        <w:t xml:space="preserve">ehitustööde </w:t>
      </w:r>
      <w:r w:rsidRPr="00091CE4">
        <w:t>üleandmise-vastuvõtmise akti</w:t>
      </w:r>
      <w:r w:rsidR="007675A2" w:rsidRPr="00091CE4">
        <w:t>l</w:t>
      </w:r>
      <w:r w:rsidR="00491185" w:rsidRPr="00091CE4">
        <w:t xml:space="preserve"> märgitud kuupäevast alates.</w:t>
      </w:r>
    </w:p>
    <w:p w14:paraId="2BB29C65" w14:textId="595F94D2" w:rsidR="006D6136" w:rsidRDefault="006D6136" w:rsidP="006D6136">
      <w:pPr>
        <w:pStyle w:val="B"/>
        <w:spacing w:before="0" w:after="120"/>
        <w:ind w:left="0"/>
        <w:rPr>
          <w:lang w:val="et-EE"/>
        </w:rPr>
      </w:pPr>
    </w:p>
    <w:p w14:paraId="42DD2BDC" w14:textId="77777777" w:rsidR="00DE0860" w:rsidRPr="00091CE4" w:rsidRDefault="00DE0860" w:rsidP="006D6136">
      <w:pPr>
        <w:pStyle w:val="B"/>
        <w:spacing w:before="0" w:after="120"/>
        <w:ind w:left="0"/>
        <w:rPr>
          <w:lang w:val="et-EE"/>
        </w:rPr>
      </w:pPr>
    </w:p>
    <w:p w14:paraId="7DF880D8" w14:textId="7EB97914" w:rsidR="00451193" w:rsidRPr="00091CE4" w:rsidRDefault="00C86DA1" w:rsidP="00A91EC3">
      <w:pPr>
        <w:pStyle w:val="NoSpacing"/>
        <w:numPr>
          <w:ilvl w:val="0"/>
          <w:numId w:val="16"/>
        </w:numPr>
        <w:ind w:left="567" w:hanging="567"/>
        <w:rPr>
          <w:b/>
          <w:bCs/>
          <w:caps/>
        </w:rPr>
      </w:pPr>
      <w:r w:rsidRPr="00091CE4">
        <w:rPr>
          <w:b/>
          <w:bCs/>
        </w:rPr>
        <w:lastRenderedPageBreak/>
        <w:t>Garantii</w:t>
      </w:r>
    </w:p>
    <w:p w14:paraId="16C4AC21" w14:textId="0C96B88F" w:rsidR="002F31AE" w:rsidRPr="00091CE4" w:rsidRDefault="00451193" w:rsidP="00D95BDD">
      <w:pPr>
        <w:pStyle w:val="NoSpacing"/>
        <w:numPr>
          <w:ilvl w:val="1"/>
          <w:numId w:val="16"/>
        </w:numPr>
        <w:ind w:left="567" w:hanging="567"/>
        <w:rPr>
          <w:b/>
          <w:bCs/>
          <w:color w:val="000000"/>
        </w:rPr>
      </w:pPr>
      <w:r w:rsidRPr="00091CE4">
        <w:t xml:space="preserve">Töövõtja vastutab </w:t>
      </w:r>
      <w:r w:rsidR="00C86DA1" w:rsidRPr="00091CE4">
        <w:t xml:space="preserve">tööde </w:t>
      </w:r>
      <w:r w:rsidR="00395AD3" w:rsidRPr="00091CE4">
        <w:t>leping</w:t>
      </w:r>
      <w:r w:rsidRPr="00091CE4">
        <w:t xml:space="preserve">utingimustele vastavuse, ohutuse ja kvaliteedi eest garantiiaja jooksul, milleks on </w:t>
      </w:r>
      <w:r w:rsidR="00294307" w:rsidRPr="00091CE4">
        <w:t>36</w:t>
      </w:r>
      <w:r w:rsidR="002F31AE" w:rsidRPr="00091CE4">
        <w:t xml:space="preserve"> kuud</w:t>
      </w:r>
      <w:r w:rsidRPr="00091CE4">
        <w:t xml:space="preserve">. </w:t>
      </w:r>
      <w:r w:rsidR="00B23B03" w:rsidRPr="00091CE4">
        <w:t xml:space="preserve">Garantiiaeg algab </w:t>
      </w:r>
      <w:r w:rsidR="00C86DA1" w:rsidRPr="00091CE4">
        <w:t xml:space="preserve">tööde </w:t>
      </w:r>
      <w:r w:rsidR="00B23B03" w:rsidRPr="00091CE4">
        <w:t xml:space="preserve">lõpetamise järgselt </w:t>
      </w:r>
      <w:r w:rsidR="00327D2A" w:rsidRPr="00091CE4">
        <w:t>tellija</w:t>
      </w:r>
      <w:r w:rsidR="00B23B03" w:rsidRPr="00091CE4">
        <w:t xml:space="preserve"> poolt tööde üleandmise-vastuvõtmise akti</w:t>
      </w:r>
      <w:r w:rsidR="00E74C7A" w:rsidRPr="00091CE4">
        <w:t>le</w:t>
      </w:r>
      <w:r w:rsidR="00B23B03" w:rsidRPr="00091CE4">
        <w:t xml:space="preserve"> allkirjastamise pä</w:t>
      </w:r>
      <w:r w:rsidR="00E74C7A" w:rsidRPr="00091CE4">
        <w:t>evale järgnevast päevas</w:t>
      </w:r>
      <w:r w:rsidR="00B23B03" w:rsidRPr="00091CE4">
        <w:t xml:space="preserve">t arvates. </w:t>
      </w:r>
      <w:r w:rsidR="002F31AE" w:rsidRPr="00091CE4">
        <w:t xml:space="preserve">Töövõtugarantiiga on hõlmatud ka need </w:t>
      </w:r>
      <w:r w:rsidR="00C86DA1" w:rsidRPr="00091CE4">
        <w:t xml:space="preserve">töödes </w:t>
      </w:r>
      <w:r w:rsidR="002F31AE" w:rsidRPr="00091CE4">
        <w:t xml:space="preserve">ilmnenud puudused, mis on tekkinud pärast juhusliku hävimise riisiko üleminemist </w:t>
      </w:r>
      <w:r w:rsidR="00327D2A" w:rsidRPr="00091CE4">
        <w:t>tellija</w:t>
      </w:r>
      <w:r w:rsidR="002F31AE" w:rsidRPr="00091CE4">
        <w:t>le.</w:t>
      </w:r>
    </w:p>
    <w:p w14:paraId="309CD883" w14:textId="1CAC872D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Töövõtja kohustub omal kulul parandama garantiiajal </w:t>
      </w:r>
      <w:r w:rsidR="00C86DA1" w:rsidRPr="00091CE4">
        <w:t xml:space="preserve">töös </w:t>
      </w:r>
      <w:r w:rsidRPr="00091CE4">
        <w:t xml:space="preserve">ilmnenud defektid ja tegematajätmised </w:t>
      </w:r>
      <w:r w:rsidR="00327D2A" w:rsidRPr="00091CE4">
        <w:t>tellija</w:t>
      </w:r>
      <w:r w:rsidRPr="00091CE4">
        <w:t xml:space="preserve"> poolt määratud tähtajaks.</w:t>
      </w:r>
    </w:p>
    <w:p w14:paraId="63CFD6E7" w14:textId="155CA53C" w:rsidR="00451193" w:rsidRPr="00091CE4" w:rsidRDefault="00451193" w:rsidP="00D95BDD">
      <w:pPr>
        <w:pStyle w:val="NoSpacing"/>
        <w:numPr>
          <w:ilvl w:val="1"/>
          <w:numId w:val="16"/>
        </w:numPr>
        <w:ind w:left="567" w:hanging="567"/>
      </w:pPr>
      <w:r w:rsidRPr="00091CE4">
        <w:t xml:space="preserve">Töövõtja kohustub </w:t>
      </w:r>
      <w:r w:rsidR="00327D2A" w:rsidRPr="00091CE4">
        <w:t>tellija</w:t>
      </w:r>
      <w:r w:rsidRPr="00091CE4">
        <w:t xml:space="preserve"> poolt antud mõistliku tähtaja jooksul parandama ka garantiiajal ilmnenud sellised defektid ja tegematajätmised, mis takistavad objekti kasutamist ja kiirendavad selle lagunemist. Kui </w:t>
      </w:r>
      <w:r w:rsidR="00395AD3" w:rsidRPr="00091CE4">
        <w:t>töövõtja</w:t>
      </w:r>
      <w:r w:rsidRPr="00091CE4">
        <w:t xml:space="preserve"> ei tee vajalikke parandusi etteantud aja jooksul, on </w:t>
      </w:r>
      <w:r w:rsidR="00327D2A" w:rsidRPr="00091CE4">
        <w:t>tellija</w:t>
      </w:r>
      <w:r w:rsidRPr="00091CE4">
        <w:t xml:space="preserve">l õigus tellida need tööd mujalt ja nõuda selleks tehtud kulude hüvitamist </w:t>
      </w:r>
      <w:r w:rsidR="00395AD3" w:rsidRPr="00091CE4">
        <w:t>töövõtja</w:t>
      </w:r>
      <w:r w:rsidRPr="00091CE4">
        <w:t xml:space="preserve"> poolt.</w:t>
      </w:r>
    </w:p>
    <w:p w14:paraId="37744737" w14:textId="77777777" w:rsidR="00451193" w:rsidRPr="00091CE4" w:rsidRDefault="00451193" w:rsidP="00451193">
      <w:pPr>
        <w:pStyle w:val="NoSpacing"/>
      </w:pPr>
    </w:p>
    <w:p w14:paraId="4BF7C8C3" w14:textId="77777777" w:rsidR="00451193" w:rsidRPr="00091CE4" w:rsidRDefault="00451193" w:rsidP="00451193">
      <w:pPr>
        <w:pStyle w:val="NoSpacing"/>
        <w:rPr>
          <w:u w:val="single"/>
        </w:rPr>
      </w:pPr>
    </w:p>
    <w:p w14:paraId="7BDDC564" w14:textId="782DF7B5" w:rsidR="00451193" w:rsidRPr="00091CE4" w:rsidRDefault="00C86DA1" w:rsidP="008B5D77">
      <w:pPr>
        <w:pStyle w:val="NoSpacing"/>
        <w:numPr>
          <w:ilvl w:val="0"/>
          <w:numId w:val="16"/>
        </w:numPr>
        <w:ind w:left="680" w:hanging="680"/>
        <w:rPr>
          <w:b/>
          <w:bCs/>
        </w:rPr>
      </w:pPr>
      <w:r w:rsidRPr="00091CE4">
        <w:rPr>
          <w:b/>
          <w:bCs/>
        </w:rPr>
        <w:t>Vastutus</w:t>
      </w:r>
    </w:p>
    <w:p w14:paraId="10E5BBEF" w14:textId="3767D63E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Töövõtja vastutab </w:t>
      </w:r>
      <w:r w:rsidR="00395AD3" w:rsidRPr="00091CE4">
        <w:t>leping</w:t>
      </w:r>
      <w:r w:rsidRPr="00091CE4">
        <w:t xml:space="preserve">u rikkumise eest, kui </w:t>
      </w:r>
      <w:r w:rsidR="00C86DA1" w:rsidRPr="00091CE4">
        <w:t xml:space="preserve">töö </w:t>
      </w:r>
      <w:r w:rsidRPr="00091CE4">
        <w:t xml:space="preserve">ei vasta </w:t>
      </w:r>
      <w:r w:rsidR="00395AD3" w:rsidRPr="00091CE4">
        <w:t>leping</w:t>
      </w:r>
      <w:r w:rsidRPr="00091CE4">
        <w:t xml:space="preserve">ule. Töövõtja vastutab ka kõigi alltöövõtjate poolt tehtud tööde </w:t>
      </w:r>
      <w:r w:rsidR="00395AD3" w:rsidRPr="00091CE4">
        <w:t>leping</w:t>
      </w:r>
      <w:r w:rsidRPr="00091CE4">
        <w:t>ule vastavuse eest.</w:t>
      </w:r>
    </w:p>
    <w:p w14:paraId="1554706A" w14:textId="331EB7F7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 loetakse muu hulgas </w:t>
      </w:r>
      <w:r w:rsidR="00395AD3" w:rsidRPr="00091CE4">
        <w:t>leping</w:t>
      </w:r>
      <w:r w:rsidRPr="00091CE4">
        <w:t xml:space="preserve">ule mittevastavaks ka juhul, kui </w:t>
      </w:r>
      <w:r w:rsidR="00395AD3" w:rsidRPr="00091CE4">
        <w:t>töövõtja</w:t>
      </w:r>
      <w:r w:rsidRPr="00091CE4">
        <w:t xml:space="preserve"> </w:t>
      </w:r>
      <w:r w:rsidR="00C86DA1" w:rsidRPr="00091CE4">
        <w:t xml:space="preserve">töö </w:t>
      </w:r>
      <w:r w:rsidRPr="00091CE4">
        <w:t xml:space="preserve">üleandmisel ei esita </w:t>
      </w:r>
      <w:r w:rsidR="00327D2A" w:rsidRPr="00091CE4">
        <w:t>tellija</w:t>
      </w:r>
      <w:r w:rsidRPr="00091CE4">
        <w:t xml:space="preserve">le </w:t>
      </w:r>
      <w:r w:rsidR="00C86DA1" w:rsidRPr="00091CE4">
        <w:t xml:space="preserve">töö </w:t>
      </w:r>
      <w:r w:rsidRPr="00091CE4">
        <w:t>juurde kuuluvat täitedokumentatsiooni.</w:t>
      </w:r>
    </w:p>
    <w:p w14:paraId="57C5D0B1" w14:textId="012AFFA1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Töövõtja on kohustatud hüvitama </w:t>
      </w:r>
      <w:r w:rsidR="00395AD3" w:rsidRPr="00091CE4">
        <w:t>leping</w:t>
      </w:r>
      <w:r w:rsidRPr="00091CE4">
        <w:t xml:space="preserve">u mittetäitmise või mittekohase täitmisega </w:t>
      </w:r>
      <w:r w:rsidR="00327D2A" w:rsidRPr="00091CE4">
        <w:t>tellija</w:t>
      </w:r>
      <w:r w:rsidRPr="00091CE4">
        <w:t>le tekitatud kahju j</w:t>
      </w:r>
      <w:r w:rsidR="006D6136" w:rsidRPr="00091CE4">
        <w:t xml:space="preserve">a </w:t>
      </w:r>
      <w:r w:rsidR="00327D2A" w:rsidRPr="00091CE4">
        <w:t>tellija</w:t>
      </w:r>
      <w:r w:rsidR="006D6136" w:rsidRPr="00091CE4">
        <w:t xml:space="preserve"> poolt seoses </w:t>
      </w:r>
      <w:r w:rsidR="00395AD3" w:rsidRPr="00091CE4">
        <w:t>töövõtja</w:t>
      </w:r>
      <w:r w:rsidRPr="00091CE4">
        <w:t xml:space="preserve">poolse </w:t>
      </w:r>
      <w:r w:rsidR="00395AD3" w:rsidRPr="00091CE4">
        <w:t>leping</w:t>
      </w:r>
      <w:r w:rsidRPr="00091CE4">
        <w:t>u rikkumisega tehtud kulutused.</w:t>
      </w:r>
    </w:p>
    <w:p w14:paraId="79771918" w14:textId="1821D9DD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Tellija vastutab </w:t>
      </w:r>
      <w:r w:rsidR="00395AD3" w:rsidRPr="00091CE4">
        <w:t>leping</w:t>
      </w:r>
      <w:r w:rsidRPr="00091CE4">
        <w:t xml:space="preserve">u rikkumise eest ja on kohustatud </w:t>
      </w:r>
      <w:r w:rsidR="00395AD3" w:rsidRPr="00091CE4">
        <w:t>töövõtja</w:t>
      </w:r>
      <w:r w:rsidRPr="00091CE4">
        <w:t xml:space="preserve">le hüvitama </w:t>
      </w:r>
      <w:r w:rsidR="00395AD3" w:rsidRPr="00091CE4">
        <w:t>leping</w:t>
      </w:r>
      <w:r w:rsidRPr="00091CE4">
        <w:t>u rikkumisega tekitatud ka</w:t>
      </w:r>
      <w:r w:rsidR="006D6136" w:rsidRPr="00091CE4">
        <w:t xml:space="preserve">hju ning </w:t>
      </w:r>
      <w:r w:rsidR="00395AD3" w:rsidRPr="00091CE4">
        <w:t>töövõtja</w:t>
      </w:r>
      <w:r w:rsidR="006D6136" w:rsidRPr="00091CE4">
        <w:t xml:space="preserve"> poolt </w:t>
      </w:r>
      <w:r w:rsidR="00327D2A" w:rsidRPr="00091CE4">
        <w:t>tellija</w:t>
      </w:r>
      <w:r w:rsidRPr="00091CE4">
        <w:t xml:space="preserve">poolse </w:t>
      </w:r>
      <w:r w:rsidR="00395AD3" w:rsidRPr="00091CE4">
        <w:t>leping</w:t>
      </w:r>
      <w:r w:rsidRPr="00091CE4">
        <w:t xml:space="preserve">u rikkumisega seoses tehtud kulutused. </w:t>
      </w:r>
    </w:p>
    <w:p w14:paraId="5A23A407" w14:textId="333DBFA3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Töövõtjal on õigus nõuda </w:t>
      </w:r>
      <w:r w:rsidR="00327D2A" w:rsidRPr="00091CE4">
        <w:t>tellija</w:t>
      </w:r>
      <w:r w:rsidRPr="00091CE4">
        <w:t>lt viivist tasumisega viivitamise korral 0,2% tähtaegselt tasumata arve summast iga tasumise tähtpäeva ületanud päeva eest.</w:t>
      </w:r>
    </w:p>
    <w:p w14:paraId="3ECD4A41" w14:textId="39E85C28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Juhul kui </w:t>
      </w:r>
      <w:r w:rsidR="00395AD3" w:rsidRPr="00091CE4">
        <w:t>töövõtja</w:t>
      </w:r>
      <w:r w:rsidRPr="00091CE4">
        <w:t xml:space="preserve"> rikub </w:t>
      </w:r>
      <w:r w:rsidR="0037533D" w:rsidRPr="00091CE4">
        <w:t>leping</w:t>
      </w:r>
      <w:r w:rsidRPr="00091CE4">
        <w:t>us sätestatud tähtaeg</w:t>
      </w:r>
      <w:r w:rsidR="007047C7" w:rsidRPr="00091CE4">
        <w:t>u,</w:t>
      </w:r>
      <w:r w:rsidRPr="00091CE4">
        <w:t xml:space="preserve"> on </w:t>
      </w:r>
      <w:r w:rsidR="00327D2A" w:rsidRPr="00091CE4">
        <w:t>tellija</w:t>
      </w:r>
      <w:r w:rsidRPr="00091CE4">
        <w:t>l õigus</w:t>
      </w:r>
      <w:r w:rsidR="00FC6B33" w:rsidRPr="00091CE4">
        <w:t xml:space="preserve"> nõuda </w:t>
      </w:r>
      <w:r w:rsidR="00395AD3" w:rsidRPr="00091CE4">
        <w:t>töövõtja</w:t>
      </w:r>
      <w:r w:rsidR="00FC6B33" w:rsidRPr="00091CE4">
        <w:t xml:space="preserve">lt leppetrahvi </w:t>
      </w:r>
      <w:r w:rsidR="004A11FE" w:rsidRPr="00091CE4">
        <w:t>0,</w:t>
      </w:r>
      <w:r w:rsidRPr="00091CE4">
        <w:t xml:space="preserve">2% </w:t>
      </w:r>
      <w:r w:rsidR="0037533D" w:rsidRPr="00091CE4">
        <w:t>leping</w:t>
      </w:r>
      <w:r w:rsidRPr="00091CE4">
        <w:t xml:space="preserve">u punktis 4.1. nimetatud maksumusest iga </w:t>
      </w:r>
      <w:r w:rsidR="0072434A" w:rsidRPr="00091CE4">
        <w:t>tähtaja ületanud kalendri</w:t>
      </w:r>
      <w:r w:rsidRPr="00091CE4">
        <w:t>päeva eest.</w:t>
      </w:r>
    </w:p>
    <w:p w14:paraId="60D63116" w14:textId="4DDD1256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Pooled on kokku leppinud, et </w:t>
      </w:r>
      <w:r w:rsidR="00395AD3" w:rsidRPr="00091CE4">
        <w:t>töövõtja</w:t>
      </w:r>
      <w:r w:rsidRPr="00091CE4">
        <w:t xml:space="preserve"> kohustub hüvitama </w:t>
      </w:r>
      <w:r w:rsidR="0037533D" w:rsidRPr="00091CE4">
        <w:t>leping</w:t>
      </w:r>
      <w:r w:rsidRPr="00091CE4">
        <w:t xml:space="preserve">u täitmise käigus tekkinud kahju kolmandatele isikutele. Töövõtja kohustub oma kulul esindama </w:t>
      </w:r>
      <w:r w:rsidR="00327D2A" w:rsidRPr="00091CE4">
        <w:t>tellija</w:t>
      </w:r>
      <w:r w:rsidRPr="00091CE4">
        <w:t xml:space="preserve">t </w:t>
      </w:r>
      <w:r w:rsidR="0037533D" w:rsidRPr="00091CE4">
        <w:t>leping</w:t>
      </w:r>
      <w:r w:rsidRPr="00091CE4">
        <w:t xml:space="preserve">u alusel täidetavate ülesannete või toimingutega seotud kõigis vaidlustes (sh kohtuvaidlustes) kolmandate isikutega ning kandma kõik sellega kaasnevad menetluskulud. </w:t>
      </w:r>
    </w:p>
    <w:p w14:paraId="13D82DE4" w14:textId="773DD95C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Tööde tegemise ajal kannab juhusliku hävimise või kahjustumise riisikot </w:t>
      </w:r>
      <w:r w:rsidR="00395AD3" w:rsidRPr="00091CE4">
        <w:t>töövõtja</w:t>
      </w:r>
      <w:r w:rsidRPr="00091CE4">
        <w:t xml:space="preserve">. Töövõtjal ei ole õigust nõuda </w:t>
      </w:r>
      <w:r w:rsidR="0029386D" w:rsidRPr="00091CE4">
        <w:t xml:space="preserve">tasu </w:t>
      </w:r>
      <w:r w:rsidRPr="00091CE4">
        <w:t xml:space="preserve">tehtud </w:t>
      </w:r>
      <w:r w:rsidR="0037533D" w:rsidRPr="00091CE4">
        <w:t>leping</w:t>
      </w:r>
      <w:r w:rsidRPr="00091CE4">
        <w:t xml:space="preserve">u objektiks olevate tööde eest, mis on hävinud või kahjustunud enne nende vastuvõtmist </w:t>
      </w:r>
      <w:r w:rsidR="00327D2A" w:rsidRPr="00091CE4">
        <w:t>tellija</w:t>
      </w:r>
      <w:r w:rsidRPr="00091CE4">
        <w:t xml:space="preserve"> poolt.</w:t>
      </w:r>
    </w:p>
    <w:p w14:paraId="33F2DB62" w14:textId="6CAB1718" w:rsidR="00451193" w:rsidRPr="00091CE4" w:rsidRDefault="00451193" w:rsidP="00D95BDD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 juhusliku hävimise või kahjustumise riisiko läheb üle </w:t>
      </w:r>
      <w:r w:rsidR="00327D2A" w:rsidRPr="00091CE4">
        <w:t>tellija</w:t>
      </w:r>
      <w:r w:rsidRPr="00091CE4">
        <w:t xml:space="preserve">le valminud </w:t>
      </w:r>
      <w:r w:rsidR="0029386D" w:rsidRPr="00091CE4">
        <w:t xml:space="preserve">töö </w:t>
      </w:r>
      <w:r w:rsidRPr="00091CE4">
        <w:t xml:space="preserve">kohta pärast </w:t>
      </w:r>
      <w:r w:rsidR="0029386D" w:rsidRPr="00091CE4">
        <w:t xml:space="preserve">ehitustööde </w:t>
      </w:r>
      <w:r w:rsidRPr="00091CE4">
        <w:t xml:space="preserve">üleandmise-vastuvõtmise akti allkirjastamist </w:t>
      </w:r>
      <w:r w:rsidR="0029386D" w:rsidRPr="00091CE4">
        <w:t xml:space="preserve">poolte </w:t>
      </w:r>
      <w:r w:rsidRPr="00091CE4">
        <w:t xml:space="preserve">poolt. </w:t>
      </w:r>
    </w:p>
    <w:p w14:paraId="06D71AB1" w14:textId="77777777" w:rsidR="00451193" w:rsidRPr="00091CE4" w:rsidRDefault="00451193" w:rsidP="00451193">
      <w:pPr>
        <w:pStyle w:val="NoSpacing"/>
      </w:pPr>
    </w:p>
    <w:p w14:paraId="0527B4D9" w14:textId="1F1ABC8E" w:rsidR="00451193" w:rsidRPr="00091CE4" w:rsidRDefault="0029386D" w:rsidP="008B5D77">
      <w:pPr>
        <w:pStyle w:val="NoSpacing"/>
        <w:numPr>
          <w:ilvl w:val="0"/>
          <w:numId w:val="16"/>
        </w:numPr>
        <w:ind w:left="680" w:hanging="680"/>
        <w:rPr>
          <w:b/>
          <w:bCs/>
        </w:rPr>
      </w:pPr>
      <w:r w:rsidRPr="00091CE4">
        <w:rPr>
          <w:b/>
          <w:bCs/>
        </w:rPr>
        <w:t>Lepingu kehtivus</w:t>
      </w:r>
    </w:p>
    <w:p w14:paraId="578D63E4" w14:textId="1E91FB74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Leping jõustub allkirjastamisel mõlema </w:t>
      </w:r>
      <w:r w:rsidR="0029386D" w:rsidRPr="00091CE4">
        <w:t xml:space="preserve">poole </w:t>
      </w:r>
      <w:r w:rsidRPr="00091CE4">
        <w:t xml:space="preserve">poolt ja kehtib kuni </w:t>
      </w:r>
      <w:r w:rsidR="0037533D" w:rsidRPr="00091CE4">
        <w:t>leping</w:t>
      </w:r>
      <w:r w:rsidRPr="00091CE4">
        <w:t>ust tulenevate kohustuste täitmiseni.</w:t>
      </w:r>
    </w:p>
    <w:p w14:paraId="723A68CF" w14:textId="218BC3C2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Tellija võib </w:t>
      </w:r>
      <w:r w:rsidR="0037533D" w:rsidRPr="00091CE4">
        <w:t>leping</w:t>
      </w:r>
      <w:r w:rsidRPr="00091CE4">
        <w:t xml:space="preserve">ust taganeda, kui </w:t>
      </w:r>
      <w:r w:rsidR="00395AD3" w:rsidRPr="00091CE4">
        <w:t>töövõtja</w:t>
      </w:r>
      <w:r w:rsidRPr="00091CE4">
        <w:t xml:space="preserve"> rikub oluliselt õigusaktidest või </w:t>
      </w:r>
      <w:r w:rsidR="0037533D" w:rsidRPr="00091CE4">
        <w:t>leping</w:t>
      </w:r>
      <w:r w:rsidRPr="00091CE4">
        <w:t>ust tulenevaid kohustusi (</w:t>
      </w:r>
      <w:r w:rsidR="008B5D77" w:rsidRPr="00091CE4">
        <w:t>nt</w:t>
      </w:r>
      <w:r w:rsidRPr="00091CE4">
        <w:t xml:space="preserve"> liiklusohutuse nõuete korduv rikkumine objektil jm). Tellija võib </w:t>
      </w:r>
      <w:r w:rsidR="0037533D" w:rsidRPr="00091CE4">
        <w:t>leping</w:t>
      </w:r>
      <w:r w:rsidRPr="00091CE4">
        <w:t xml:space="preserve">u üles öelda võlaõigusseaduses ettenähtud korras. Lepingust taganemisel </w:t>
      </w:r>
      <w:bookmarkStart w:id="1" w:name="_GoBack"/>
      <w:bookmarkEnd w:id="1"/>
      <w:r w:rsidR="00395AD3" w:rsidRPr="00091CE4">
        <w:t>töövõtja</w:t>
      </w:r>
      <w:r w:rsidRPr="00091CE4">
        <w:t xml:space="preserve"> süül tasub </w:t>
      </w:r>
      <w:r w:rsidR="00395AD3" w:rsidRPr="00091CE4">
        <w:t>töövõtja</w:t>
      </w:r>
      <w:r w:rsidRPr="00091CE4">
        <w:t xml:space="preserve"> </w:t>
      </w:r>
      <w:r w:rsidR="00327D2A" w:rsidRPr="00091CE4">
        <w:t>tellija</w:t>
      </w:r>
      <w:r w:rsidRPr="00091CE4">
        <w:t xml:space="preserve">le leppetrahvi 10% </w:t>
      </w:r>
      <w:r w:rsidR="0037533D" w:rsidRPr="00091CE4">
        <w:t>leping</w:t>
      </w:r>
      <w:r w:rsidRPr="00091CE4">
        <w:t xml:space="preserve">u taganemise ajaks tegemata </w:t>
      </w:r>
      <w:r w:rsidRPr="00091CE4">
        <w:lastRenderedPageBreak/>
        <w:t>tööde maksumusest (</w:t>
      </w:r>
      <w:r w:rsidR="00A9265A" w:rsidRPr="00091CE4">
        <w:t xml:space="preserve">koos </w:t>
      </w:r>
      <w:r w:rsidRPr="00091CE4">
        <w:t xml:space="preserve">käibemaksuga). Tellijal on õigus nimetatud summa maha arvata </w:t>
      </w:r>
      <w:r w:rsidR="00395AD3" w:rsidRPr="00091CE4">
        <w:t>töövõtja</w:t>
      </w:r>
      <w:r w:rsidRPr="00091CE4">
        <w:t>le tasumisele kuuluvast summast.</w:t>
      </w:r>
    </w:p>
    <w:p w14:paraId="67765171" w14:textId="0FC8EAE9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Töövõtja võib </w:t>
      </w:r>
      <w:r w:rsidR="0037533D" w:rsidRPr="00091CE4">
        <w:t>leping</w:t>
      </w:r>
      <w:r w:rsidRPr="00091CE4">
        <w:t xml:space="preserve">ust taganeda, kui </w:t>
      </w:r>
      <w:r w:rsidR="00327D2A" w:rsidRPr="00091CE4">
        <w:t>tellija</w:t>
      </w:r>
      <w:r w:rsidRPr="00091CE4">
        <w:t xml:space="preserve"> rikub oluliselt </w:t>
      </w:r>
      <w:r w:rsidR="0037533D" w:rsidRPr="00091CE4">
        <w:t>leping</w:t>
      </w:r>
      <w:r w:rsidRPr="00091CE4">
        <w:t xml:space="preserve">u tingimusi. Sellisel juhul on </w:t>
      </w:r>
      <w:r w:rsidR="00327D2A" w:rsidRPr="00091CE4">
        <w:t>tellija</w:t>
      </w:r>
      <w:r w:rsidRPr="00091CE4">
        <w:t xml:space="preserve"> kohustatud </w:t>
      </w:r>
      <w:r w:rsidR="00395AD3" w:rsidRPr="00091CE4">
        <w:t>töövõtja</w:t>
      </w:r>
      <w:r w:rsidRPr="00091CE4">
        <w:t xml:space="preserve">le hüvitama </w:t>
      </w:r>
      <w:r w:rsidR="00395AD3" w:rsidRPr="00091CE4">
        <w:t>töövõtja</w:t>
      </w:r>
      <w:r w:rsidRPr="00091CE4">
        <w:t xml:space="preserve"> poolt </w:t>
      </w:r>
      <w:r w:rsidR="0037533D" w:rsidRPr="00091CE4">
        <w:t>leping</w:t>
      </w:r>
      <w:r w:rsidRPr="00091CE4">
        <w:t xml:space="preserve">u täitmisel tehtud kulutused. Lepingu ülesütlemisel </w:t>
      </w:r>
      <w:r w:rsidR="00327D2A" w:rsidRPr="00091CE4">
        <w:t>tellija</w:t>
      </w:r>
      <w:r w:rsidRPr="00091CE4">
        <w:t xml:space="preserve"> süül tasub </w:t>
      </w:r>
      <w:r w:rsidR="00327D2A" w:rsidRPr="00091CE4">
        <w:t>tellija</w:t>
      </w:r>
      <w:r w:rsidRPr="00091CE4">
        <w:t xml:space="preserve"> </w:t>
      </w:r>
      <w:r w:rsidR="00395AD3" w:rsidRPr="00091CE4">
        <w:t>töövõtja</w:t>
      </w:r>
      <w:r w:rsidRPr="00091CE4">
        <w:t xml:space="preserve">le 10% </w:t>
      </w:r>
      <w:r w:rsidR="0037533D" w:rsidRPr="00091CE4">
        <w:t>leping</w:t>
      </w:r>
      <w:r w:rsidRPr="00091CE4">
        <w:t>u ülesütlemise ajaks tegemata tööde maksumusest.</w:t>
      </w:r>
    </w:p>
    <w:p w14:paraId="411F494C" w14:textId="77777777" w:rsidR="00451193" w:rsidRPr="00091CE4" w:rsidRDefault="00451193" w:rsidP="00451193">
      <w:pPr>
        <w:pStyle w:val="NoSpacing"/>
      </w:pPr>
    </w:p>
    <w:p w14:paraId="684BBC01" w14:textId="5D30CE2C" w:rsidR="00451193" w:rsidRPr="00091CE4" w:rsidRDefault="0029386D" w:rsidP="00A91EC3">
      <w:pPr>
        <w:pStyle w:val="NoSpacing"/>
        <w:numPr>
          <w:ilvl w:val="0"/>
          <w:numId w:val="16"/>
        </w:numPr>
        <w:ind w:left="567" w:hanging="567"/>
        <w:rPr>
          <w:b/>
        </w:rPr>
      </w:pPr>
      <w:r w:rsidRPr="00091CE4">
        <w:rPr>
          <w:b/>
          <w:bCs/>
        </w:rPr>
        <w:t>Teated</w:t>
      </w:r>
    </w:p>
    <w:p w14:paraId="6F048D91" w14:textId="7083B5DF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Pooltevahelised </w:t>
      </w:r>
      <w:r w:rsidR="0037533D" w:rsidRPr="00091CE4">
        <w:t>leping</w:t>
      </w:r>
      <w:r w:rsidRPr="00091CE4">
        <w:t xml:space="preserve">uga seotud teated peavad olema esitatud kirjalikus vormis, välja arvatud juhtudel, kui sellised teated on informatsioonilise iseloomuga, mille edastamisel teisele </w:t>
      </w:r>
      <w:r w:rsidR="0029386D" w:rsidRPr="00091CE4">
        <w:t xml:space="preserve">poolele </w:t>
      </w:r>
      <w:r w:rsidRPr="00091CE4">
        <w:t>ei ole õiguslikke tagajärgi.</w:t>
      </w:r>
    </w:p>
    <w:p w14:paraId="5741FA00" w14:textId="34E75A58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Informatsioonilist teadet võib edastada nii </w:t>
      </w:r>
      <w:r w:rsidR="006D6136" w:rsidRPr="00091CE4">
        <w:t>suuliselt</w:t>
      </w:r>
      <w:r w:rsidRPr="00091CE4">
        <w:t xml:space="preserve"> </w:t>
      </w:r>
      <w:r w:rsidR="006D6136" w:rsidRPr="00091CE4">
        <w:t>kui ka</w:t>
      </w:r>
      <w:r w:rsidRPr="00091CE4">
        <w:t xml:space="preserve"> e-</w:t>
      </w:r>
      <w:r w:rsidR="006D6136" w:rsidRPr="00091CE4">
        <w:t>kirjaga</w:t>
      </w:r>
      <w:r w:rsidRPr="00091CE4">
        <w:t xml:space="preserve">. Operatiivset tegutsemist nõudvate tegevuste korral teavitatakse </w:t>
      </w:r>
      <w:r w:rsidR="00395AD3" w:rsidRPr="00091CE4">
        <w:t>töövõtja</w:t>
      </w:r>
      <w:r w:rsidRPr="00091CE4">
        <w:t>t telefoni teel.</w:t>
      </w:r>
    </w:p>
    <w:p w14:paraId="1689BBFA" w14:textId="3542299B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Kirjalikud teated saadetakse </w:t>
      </w:r>
      <w:r w:rsidR="0037533D" w:rsidRPr="00091CE4">
        <w:t>leping</w:t>
      </w:r>
      <w:r w:rsidRPr="00091CE4">
        <w:t xml:space="preserve">u </w:t>
      </w:r>
      <w:r w:rsidR="0029386D" w:rsidRPr="00091CE4">
        <w:t xml:space="preserve">pooltele </w:t>
      </w:r>
      <w:r w:rsidRPr="00091CE4">
        <w:t xml:space="preserve">e-posti teel digitaalselt allkirjastatuna või selle võimaluse puudumisel antakse </w:t>
      </w:r>
      <w:r w:rsidR="0037533D" w:rsidRPr="00091CE4">
        <w:t>leping</w:t>
      </w:r>
      <w:r w:rsidRPr="00091CE4">
        <w:t xml:space="preserve">u </w:t>
      </w:r>
      <w:r w:rsidR="0029386D" w:rsidRPr="00091CE4">
        <w:t xml:space="preserve">pooltele </w:t>
      </w:r>
      <w:r w:rsidRPr="00091CE4">
        <w:t xml:space="preserve">üle allkirja vastu. Kui ühe </w:t>
      </w:r>
      <w:r w:rsidR="0029386D" w:rsidRPr="00091CE4">
        <w:t xml:space="preserve">poole </w:t>
      </w:r>
      <w:r w:rsidRPr="00091CE4">
        <w:t xml:space="preserve">teade on teisele </w:t>
      </w:r>
      <w:r w:rsidR="0029386D" w:rsidRPr="00091CE4">
        <w:t xml:space="preserve">poolele </w:t>
      </w:r>
      <w:r w:rsidRPr="00091CE4">
        <w:t xml:space="preserve">saadetud </w:t>
      </w:r>
      <w:r w:rsidR="0037533D" w:rsidRPr="00091CE4">
        <w:t>leping</w:t>
      </w:r>
      <w:r w:rsidRPr="00091CE4">
        <w:t>us märgitud e-posti aadressil loetakse see kättesaaduks</w:t>
      </w:r>
      <w:r w:rsidR="00A36183" w:rsidRPr="00091CE4">
        <w:t xml:space="preserve"> järgmisel tööpäeval, välja arvatud</w:t>
      </w:r>
      <w:r w:rsidRPr="00091CE4">
        <w:t xml:space="preserve"> juhul, kui teine </w:t>
      </w:r>
      <w:r w:rsidR="0029386D" w:rsidRPr="00091CE4">
        <w:t xml:space="preserve">pool </w:t>
      </w:r>
      <w:r w:rsidRPr="00091CE4">
        <w:t>on teate kättesaamist e-posti teel varasemalt kinnitanud.</w:t>
      </w:r>
    </w:p>
    <w:p w14:paraId="56C892DF" w14:textId="516753DE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Lepingu </w:t>
      </w:r>
      <w:r w:rsidR="0029386D" w:rsidRPr="00091CE4">
        <w:t xml:space="preserve">pool </w:t>
      </w:r>
      <w:r w:rsidRPr="00091CE4">
        <w:t>on kohustatud kätte saadud ning vastust eeldavale teatele vastama kolme päeva jooksul selle kättesaamisele järgnevast päevast lugedes, kui teates ei ole ette nähtud vastamiseks pikemat tähtaega.</w:t>
      </w:r>
    </w:p>
    <w:p w14:paraId="017ACECA" w14:textId="4A67DAB6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Avalikkusega ning meediaga suhtlemine töövõtulepingut puudutavates küsimustes toimub </w:t>
      </w:r>
      <w:r w:rsidR="00663950" w:rsidRPr="00091CE4">
        <w:t xml:space="preserve">ainult </w:t>
      </w:r>
      <w:r w:rsidRPr="00091CE4">
        <w:t xml:space="preserve">kooskõlastatult </w:t>
      </w:r>
      <w:r w:rsidR="00327D2A" w:rsidRPr="00091CE4">
        <w:t>tellija</w:t>
      </w:r>
      <w:r w:rsidRPr="00091CE4">
        <w:t>ga.</w:t>
      </w:r>
    </w:p>
    <w:p w14:paraId="5F5BCF88" w14:textId="77777777" w:rsidR="00451193" w:rsidRPr="00091CE4" w:rsidRDefault="00451193" w:rsidP="00451193">
      <w:pPr>
        <w:pStyle w:val="NoSpacing"/>
      </w:pPr>
    </w:p>
    <w:p w14:paraId="60357E6E" w14:textId="09F66AE1" w:rsidR="00451193" w:rsidRPr="00091CE4" w:rsidRDefault="0029386D" w:rsidP="00A91EC3">
      <w:pPr>
        <w:pStyle w:val="NoSpacing"/>
        <w:numPr>
          <w:ilvl w:val="0"/>
          <w:numId w:val="16"/>
        </w:numPr>
        <w:ind w:left="567" w:hanging="567"/>
        <w:rPr>
          <w:b/>
          <w:iCs/>
          <w:caps/>
        </w:rPr>
      </w:pPr>
      <w:r w:rsidRPr="00091CE4">
        <w:rPr>
          <w:b/>
          <w:iCs/>
        </w:rPr>
        <w:t xml:space="preserve">Poolte </w:t>
      </w:r>
      <w:r w:rsidRPr="00091CE4">
        <w:rPr>
          <w:b/>
          <w:bCs/>
        </w:rPr>
        <w:t>kontaktisikud</w:t>
      </w:r>
    </w:p>
    <w:p w14:paraId="69CBA7BA" w14:textId="09828EEB" w:rsidR="003F0D16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Töövõtja </w:t>
      </w:r>
      <w:r w:rsidR="0089599E" w:rsidRPr="00091CE4">
        <w:t>vastutav isik</w:t>
      </w:r>
      <w:r w:rsidR="00584022" w:rsidRPr="00091CE4">
        <w:t xml:space="preserve"> on</w:t>
      </w:r>
      <w:r w:rsidRPr="00091CE4">
        <w:t xml:space="preserve"> </w:t>
      </w:r>
      <w:r w:rsidR="00E5048B" w:rsidRPr="00091CE4">
        <w:rPr>
          <w:bCs/>
          <w:color w:val="000000"/>
        </w:rPr>
        <w:t>……</w:t>
      </w:r>
      <w:r w:rsidR="0029386D" w:rsidRPr="00091CE4">
        <w:rPr>
          <w:bCs/>
          <w:color w:val="000000"/>
        </w:rPr>
        <w:t>,</w:t>
      </w:r>
      <w:r w:rsidRPr="00091CE4">
        <w:t xml:space="preserve"> kes lahendab tehnilised küsimused ning kellel on kohustus koostada tööde üleandmise-vastuvõtmise akt</w:t>
      </w:r>
      <w:r w:rsidR="00E6010E" w:rsidRPr="00091CE4">
        <w:t xml:space="preserve"> ja sellele alla kirjutada </w:t>
      </w:r>
      <w:r w:rsidR="00663950" w:rsidRPr="00091CE4">
        <w:t>(tel</w:t>
      </w:r>
      <w:r w:rsidR="00020C4D" w:rsidRPr="00091CE4">
        <w:t>:</w:t>
      </w:r>
      <w:r w:rsidR="00E6010E" w:rsidRPr="00091CE4">
        <w:t xml:space="preserve"> </w:t>
      </w:r>
      <w:r w:rsidR="00663950" w:rsidRPr="00091CE4">
        <w:rPr>
          <w:color w:val="201718"/>
        </w:rPr>
        <w:t>…</w:t>
      </w:r>
      <w:r w:rsidR="0029386D" w:rsidRPr="00091CE4">
        <w:rPr>
          <w:color w:val="201718"/>
        </w:rPr>
        <w:t>,</w:t>
      </w:r>
      <w:r w:rsidR="000332BF" w:rsidRPr="00091CE4">
        <w:rPr>
          <w:bCs/>
          <w:color w:val="000000"/>
        </w:rPr>
        <w:t xml:space="preserve"> e-post</w:t>
      </w:r>
      <w:r w:rsidR="00020C4D" w:rsidRPr="00091CE4">
        <w:rPr>
          <w:bCs/>
          <w:color w:val="000000"/>
        </w:rPr>
        <w:t>:</w:t>
      </w:r>
      <w:r w:rsidR="00663950" w:rsidRPr="00091CE4">
        <w:rPr>
          <w:bCs/>
          <w:color w:val="000000"/>
        </w:rPr>
        <w:t xml:space="preserve"> …</w:t>
      </w:r>
      <w:r w:rsidR="000E108F" w:rsidRPr="00091CE4">
        <w:t>)</w:t>
      </w:r>
      <w:r w:rsidRPr="00091CE4">
        <w:t>.</w:t>
      </w:r>
    </w:p>
    <w:p w14:paraId="699C4BDB" w14:textId="1CDA2BC4" w:rsidR="00583243" w:rsidRPr="00091CE4" w:rsidRDefault="00663950" w:rsidP="00A400EF">
      <w:pPr>
        <w:pStyle w:val="NoSpacing"/>
        <w:numPr>
          <w:ilvl w:val="1"/>
          <w:numId w:val="16"/>
        </w:numPr>
        <w:ind w:left="680" w:hanging="680"/>
      </w:pPr>
      <w:r w:rsidRPr="00091CE4">
        <w:t>Tellija kontaktisik</w:t>
      </w:r>
      <w:r w:rsidR="00584022" w:rsidRPr="00091CE4">
        <w:t xml:space="preserve"> on</w:t>
      </w:r>
      <w:r w:rsidRPr="00091CE4">
        <w:t xml:space="preserve"> </w:t>
      </w:r>
      <w:r w:rsidR="00F05A89" w:rsidRPr="00091CE4">
        <w:t>…..</w:t>
      </w:r>
      <w:r w:rsidR="009A2F71" w:rsidRPr="00091CE4">
        <w:t xml:space="preserve">, tel: </w:t>
      </w:r>
      <w:r w:rsidR="00F05A89" w:rsidRPr="00091CE4">
        <w:t>….</w:t>
      </w:r>
      <w:r w:rsidR="009A2F71" w:rsidRPr="00091CE4">
        <w:t xml:space="preserve">, </w:t>
      </w:r>
      <w:r w:rsidR="00020C4D" w:rsidRPr="00091CE4">
        <w:t>e</w:t>
      </w:r>
      <w:r w:rsidR="009A2F71" w:rsidRPr="00091CE4">
        <w:t xml:space="preserve">-post: </w:t>
      </w:r>
      <w:hyperlink r:id="rId6" w:history="1">
        <w:r w:rsidR="00F05A89" w:rsidRPr="00091CE4">
          <w:rPr>
            <w:rStyle w:val="Hyperlink"/>
          </w:rPr>
          <w:t>……</w:t>
        </w:r>
      </w:hyperlink>
      <w:r w:rsidR="00020C4D" w:rsidRPr="00091CE4">
        <w:t xml:space="preserve"> , </w:t>
      </w:r>
      <w:r w:rsidR="00451193" w:rsidRPr="00091CE4">
        <w:t xml:space="preserve">kellel on õigus kontrollida </w:t>
      </w:r>
      <w:r w:rsidR="00395AD3" w:rsidRPr="00091CE4">
        <w:t>töövõtja</w:t>
      </w:r>
      <w:r w:rsidR="00451193" w:rsidRPr="00091CE4">
        <w:t xml:space="preserve"> kohustuste täitmist ning alla kirjutada </w:t>
      </w:r>
      <w:r w:rsidRPr="00091CE4">
        <w:t xml:space="preserve">töökoosolekute protokollidele, </w:t>
      </w:r>
      <w:r w:rsidR="0029386D" w:rsidRPr="00091CE4">
        <w:t xml:space="preserve">tehtud </w:t>
      </w:r>
      <w:r w:rsidR="00451193" w:rsidRPr="00091CE4">
        <w:t>tööde</w:t>
      </w:r>
      <w:r w:rsidRPr="00091CE4">
        <w:t xml:space="preserve"> aktile</w:t>
      </w:r>
      <w:r w:rsidR="00451193" w:rsidRPr="00091CE4">
        <w:t xml:space="preserve">, </w:t>
      </w:r>
      <w:r w:rsidR="0029386D" w:rsidRPr="00091CE4">
        <w:t xml:space="preserve">tööde </w:t>
      </w:r>
      <w:r w:rsidR="00451193" w:rsidRPr="00091CE4">
        <w:t>üleandmise-vastuvõtmise aktile ja kokku leppida muudatustööde teostamises</w:t>
      </w:r>
      <w:r w:rsidR="00583243" w:rsidRPr="00091CE4">
        <w:t>.</w:t>
      </w:r>
    </w:p>
    <w:p w14:paraId="71ED123E" w14:textId="35967F3E" w:rsidR="00824E62" w:rsidRPr="00091CE4" w:rsidRDefault="000332BF" w:rsidP="00A400EF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Omanikujärelevalve kontaktisikust teavitatakse </w:t>
      </w:r>
      <w:r w:rsidR="00395AD3" w:rsidRPr="00091CE4">
        <w:t>töövõtja</w:t>
      </w:r>
      <w:r w:rsidRPr="00091CE4">
        <w:t>t esimesel võimalusel.</w:t>
      </w:r>
    </w:p>
    <w:p w14:paraId="4046EB1E" w14:textId="4A1710D2" w:rsidR="00451193" w:rsidRPr="00091CE4" w:rsidRDefault="00451193" w:rsidP="00824E62">
      <w:pPr>
        <w:pStyle w:val="BodyText"/>
        <w:jc w:val="left"/>
        <w:rPr>
          <w:lang w:val="et-EE"/>
        </w:rPr>
      </w:pPr>
    </w:p>
    <w:p w14:paraId="2C77168A" w14:textId="165FEEDF" w:rsidR="00451193" w:rsidRPr="00091CE4" w:rsidRDefault="0029386D" w:rsidP="00A91EC3">
      <w:pPr>
        <w:pStyle w:val="NoSpacing"/>
        <w:numPr>
          <w:ilvl w:val="0"/>
          <w:numId w:val="16"/>
        </w:numPr>
        <w:ind w:left="567" w:hanging="567"/>
        <w:rPr>
          <w:b/>
        </w:rPr>
      </w:pPr>
      <w:r w:rsidRPr="00091CE4">
        <w:rPr>
          <w:b/>
          <w:bCs/>
        </w:rPr>
        <w:t>Muud</w:t>
      </w:r>
      <w:r w:rsidRPr="00091CE4">
        <w:rPr>
          <w:b/>
        </w:rPr>
        <w:t xml:space="preserve"> tingimused</w:t>
      </w:r>
    </w:p>
    <w:p w14:paraId="2D5C87D3" w14:textId="7A0A4169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Lepingut võib muuta </w:t>
      </w:r>
      <w:r w:rsidR="0029386D" w:rsidRPr="00091CE4">
        <w:t xml:space="preserve">poolte </w:t>
      </w:r>
      <w:r w:rsidRPr="00091CE4">
        <w:t xml:space="preserve">kirjalikul kokkuleppel ja kooskõlas kehtivate õigusaktidega. </w:t>
      </w:r>
    </w:p>
    <w:p w14:paraId="35B100C3" w14:textId="2A8D174F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Kõik </w:t>
      </w:r>
      <w:r w:rsidR="0037533D" w:rsidRPr="00091CE4">
        <w:t>leping</w:t>
      </w:r>
      <w:r w:rsidRPr="00091CE4">
        <w:t>u tõlgendamisest või täitmisest tulenevad vaidlused p</w:t>
      </w:r>
      <w:r w:rsidR="00663950" w:rsidRPr="00091CE4">
        <w:t xml:space="preserve">üütakse lahendada </w:t>
      </w:r>
      <w:r w:rsidR="0029386D" w:rsidRPr="00091CE4">
        <w:t xml:space="preserve">pooltevaheliste </w:t>
      </w:r>
      <w:r w:rsidRPr="00091CE4">
        <w:t>läbirääkimiste teel. Kokkuleppe mittesaavutamisel lahendatakse vaidlus Harju Maakohtus vastavalt Eesti Vabariigis kehtivatele õigusaktidele.</w:t>
      </w:r>
    </w:p>
    <w:p w14:paraId="0DAFA7E7" w14:textId="41C3C17A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Kõigis küsimustes, mis ei ole reguleeritud </w:t>
      </w:r>
      <w:r w:rsidR="0037533D" w:rsidRPr="00091CE4">
        <w:t>leping</w:t>
      </w:r>
      <w:r w:rsidRPr="00091CE4">
        <w:t xml:space="preserve">uga, juhinduvad </w:t>
      </w:r>
      <w:r w:rsidR="0029386D" w:rsidRPr="00091CE4">
        <w:t xml:space="preserve">pooled </w:t>
      </w:r>
      <w:r w:rsidRPr="00091CE4">
        <w:t xml:space="preserve">vastavatest õigusaktidest </w:t>
      </w:r>
      <w:r w:rsidRPr="00091CE4">
        <w:rPr>
          <w:iCs/>
        </w:rPr>
        <w:t>ning ehitustegevuses väljakujunenud põhimõtetest ja heast tavast.</w:t>
      </w:r>
    </w:p>
    <w:p w14:paraId="089B73F4" w14:textId="1EDEBB63" w:rsidR="00451193" w:rsidRPr="00091CE4" w:rsidRDefault="00451193" w:rsidP="00A91EC3">
      <w:pPr>
        <w:pStyle w:val="NoSpacing"/>
        <w:numPr>
          <w:ilvl w:val="1"/>
          <w:numId w:val="16"/>
        </w:numPr>
        <w:ind w:left="680" w:hanging="680"/>
      </w:pPr>
      <w:r w:rsidRPr="00091CE4">
        <w:t xml:space="preserve">Leping on koostatud </w:t>
      </w:r>
      <w:r w:rsidR="00663950" w:rsidRPr="00091CE4">
        <w:t>ja</w:t>
      </w:r>
      <w:r w:rsidRPr="00091CE4">
        <w:t xml:space="preserve"> allkirjastatud digitaalselt </w:t>
      </w:r>
      <w:r w:rsidR="0029386D" w:rsidRPr="00091CE4">
        <w:t xml:space="preserve">poolte </w:t>
      </w:r>
      <w:r w:rsidRPr="00091CE4">
        <w:t xml:space="preserve">poolt. </w:t>
      </w:r>
    </w:p>
    <w:p w14:paraId="4EBBFEAD" w14:textId="77777777" w:rsidR="00451193" w:rsidRPr="00091CE4" w:rsidRDefault="00451193" w:rsidP="00451193">
      <w:pPr>
        <w:pStyle w:val="NoSpacing"/>
      </w:pPr>
    </w:p>
    <w:p w14:paraId="5B67C394" w14:textId="52F11200" w:rsidR="00451193" w:rsidRPr="00091CE4" w:rsidRDefault="00A91EC3" w:rsidP="00A91EC3">
      <w:pPr>
        <w:pStyle w:val="NoSpacing"/>
        <w:numPr>
          <w:ilvl w:val="0"/>
          <w:numId w:val="16"/>
        </w:numPr>
        <w:ind w:left="567" w:hanging="567"/>
        <w:rPr>
          <w:b/>
          <w:bCs/>
        </w:rPr>
      </w:pPr>
      <w:r w:rsidRPr="00091CE4">
        <w:rPr>
          <w:b/>
          <w:bCs/>
        </w:rPr>
        <w:t>Poolte andmed ja allkirjad</w:t>
      </w:r>
    </w:p>
    <w:p w14:paraId="15837080" w14:textId="77777777" w:rsidR="00583243" w:rsidRPr="00091CE4" w:rsidRDefault="00583243" w:rsidP="00E91A4F">
      <w:pPr>
        <w:rPr>
          <w:b/>
        </w:rPr>
      </w:pPr>
    </w:p>
    <w:p w14:paraId="06C6CCF1" w14:textId="60256E00" w:rsidR="00E91A4F" w:rsidRPr="00091CE4" w:rsidRDefault="00F1032E" w:rsidP="00E91A4F">
      <w:pPr>
        <w:rPr>
          <w:b/>
          <w:caps/>
        </w:rPr>
      </w:pPr>
      <w:r>
        <w:rPr>
          <w:b/>
        </w:rPr>
        <w:t>......................................</w:t>
      </w:r>
      <w:r w:rsidR="00A761D5" w:rsidRPr="00091CE4">
        <w:rPr>
          <w:b/>
        </w:rPr>
        <w:tab/>
      </w:r>
      <w:r w:rsidR="00A761D5" w:rsidRPr="00091CE4">
        <w:rPr>
          <w:b/>
        </w:rPr>
        <w:tab/>
      </w:r>
      <w:r w:rsidR="00A761D5" w:rsidRPr="00091CE4">
        <w:rPr>
          <w:b/>
        </w:rPr>
        <w:tab/>
      </w:r>
      <w:r w:rsidR="00A761D5" w:rsidRPr="00091CE4">
        <w:rPr>
          <w:b/>
        </w:rPr>
        <w:tab/>
      </w:r>
      <w:r w:rsidR="00770607" w:rsidRPr="00091CE4">
        <w:rPr>
          <w:b/>
        </w:rPr>
        <w:tab/>
        <w:t>Töövõtja</w:t>
      </w:r>
    </w:p>
    <w:p w14:paraId="7A766AAB" w14:textId="77777777" w:rsidR="00583243" w:rsidRPr="00091CE4" w:rsidRDefault="00583243" w:rsidP="00E91A4F">
      <w:pPr>
        <w:rPr>
          <w:i/>
        </w:rPr>
      </w:pPr>
    </w:p>
    <w:p w14:paraId="7FCA34E6" w14:textId="58AEE59E" w:rsidR="00E91A4F" w:rsidRPr="00091CE4" w:rsidRDefault="00020C4D" w:rsidP="00E91A4F">
      <w:pPr>
        <w:rPr>
          <w:iCs/>
        </w:rPr>
      </w:pPr>
      <w:r w:rsidRPr="00091CE4">
        <w:rPr>
          <w:iCs/>
        </w:rPr>
        <w:t>(</w:t>
      </w:r>
      <w:r w:rsidR="00A761D5" w:rsidRPr="00091CE4">
        <w:rPr>
          <w:iCs/>
        </w:rPr>
        <w:t>allkirjastatud digitaalselt</w:t>
      </w:r>
      <w:r w:rsidRPr="00091CE4">
        <w:rPr>
          <w:iCs/>
        </w:rPr>
        <w:t>)</w:t>
      </w:r>
      <w:r w:rsidR="00A761D5" w:rsidRPr="00091CE4">
        <w:rPr>
          <w:iCs/>
        </w:rPr>
        <w:tab/>
      </w:r>
      <w:r w:rsidR="00A761D5" w:rsidRPr="00091CE4">
        <w:rPr>
          <w:iCs/>
        </w:rPr>
        <w:tab/>
      </w:r>
      <w:r w:rsidR="00EB4212" w:rsidRPr="00091CE4">
        <w:rPr>
          <w:iCs/>
        </w:rPr>
        <w:tab/>
      </w:r>
      <w:r w:rsidR="00EB4212" w:rsidRPr="00091CE4">
        <w:rPr>
          <w:iCs/>
        </w:rPr>
        <w:tab/>
      </w:r>
      <w:r w:rsidRPr="00091CE4">
        <w:rPr>
          <w:iCs/>
        </w:rPr>
        <w:t>(</w:t>
      </w:r>
      <w:r w:rsidR="00A761D5" w:rsidRPr="00091CE4">
        <w:rPr>
          <w:iCs/>
        </w:rPr>
        <w:t>allkirjastatud digitaalselt</w:t>
      </w:r>
      <w:r w:rsidRPr="00091CE4">
        <w:rPr>
          <w:iCs/>
        </w:rPr>
        <w:t>)</w:t>
      </w:r>
    </w:p>
    <w:p w14:paraId="54AE6DE4" w14:textId="715FC2CB" w:rsidR="003E0CEF" w:rsidRPr="00091CE4" w:rsidRDefault="003E0CEF" w:rsidP="00663950">
      <w:pPr>
        <w:spacing w:line="240" w:lineRule="atLeast"/>
      </w:pPr>
    </w:p>
    <w:sectPr w:rsidR="003E0CEF" w:rsidRPr="0009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8EC970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bCs w:val="0"/>
        <w:color w:val="000000"/>
        <w:sz w:val="22"/>
        <w:szCs w:val="22"/>
        <w:lang w:val="fi-FI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851"/>
      </w:pPr>
      <w:rPr>
        <w:rFonts w:cs="Times New Roman"/>
        <w:b w:val="0"/>
        <w:bCs/>
        <w:color w:val="000000"/>
        <w:lang w:val="fi-FI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color w:val="000000"/>
        <w:lang w:val="fi-FI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  <w:color w:val="000000"/>
        <w:lang w:val="fi-FI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  <w:color w:val="000000"/>
        <w:lang w:val="fi-FI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  <w:color w:val="000000"/>
        <w:lang w:val="fi-FI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  <w:color w:val="000000"/>
        <w:lang w:val="fi-FI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  <w:color w:val="000000"/>
        <w:lang w:val="fi-FI"/>
      </w:rPr>
    </w:lvl>
  </w:abstractNum>
  <w:abstractNum w:abstractNumId="1" w15:restartNumberingAfterBreak="0">
    <w:nsid w:val="03C67795"/>
    <w:multiLevelType w:val="multilevel"/>
    <w:tmpl w:val="A7C80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2" w15:restartNumberingAfterBreak="0">
    <w:nsid w:val="041C4A1C"/>
    <w:multiLevelType w:val="multilevel"/>
    <w:tmpl w:val="91BC766E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67D63"/>
    <w:multiLevelType w:val="multilevel"/>
    <w:tmpl w:val="1A50EC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A14516F"/>
    <w:multiLevelType w:val="multilevel"/>
    <w:tmpl w:val="91BC766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C2EC8"/>
    <w:multiLevelType w:val="hybridMultilevel"/>
    <w:tmpl w:val="18FE330A"/>
    <w:lvl w:ilvl="0" w:tplc="1EA04B6E">
      <w:start w:val="650"/>
      <w:numFmt w:val="decimal"/>
      <w:lvlText w:val="%1"/>
      <w:lvlJc w:val="left"/>
      <w:pPr>
        <w:ind w:left="4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DB63EC7"/>
    <w:multiLevelType w:val="hybridMultilevel"/>
    <w:tmpl w:val="5282D59A"/>
    <w:lvl w:ilvl="0" w:tplc="89AAA4A2">
      <w:start w:val="3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6308"/>
    <w:multiLevelType w:val="hybridMultilevel"/>
    <w:tmpl w:val="E474E9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60B10"/>
    <w:multiLevelType w:val="multilevel"/>
    <w:tmpl w:val="7110058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9" w15:restartNumberingAfterBreak="0">
    <w:nsid w:val="10FE1E05"/>
    <w:multiLevelType w:val="multilevel"/>
    <w:tmpl w:val="7BFAB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9661ED"/>
    <w:multiLevelType w:val="multilevel"/>
    <w:tmpl w:val="F3162D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5F2734"/>
    <w:multiLevelType w:val="multilevel"/>
    <w:tmpl w:val="06CAE7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190050"/>
    <w:multiLevelType w:val="multilevel"/>
    <w:tmpl w:val="A936174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3E350A"/>
    <w:multiLevelType w:val="hybridMultilevel"/>
    <w:tmpl w:val="FDA8B4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9861DB"/>
    <w:multiLevelType w:val="hybridMultilevel"/>
    <w:tmpl w:val="670CD90E"/>
    <w:lvl w:ilvl="0" w:tplc="2BFCF0FA">
      <w:start w:val="3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5B47"/>
    <w:multiLevelType w:val="multilevel"/>
    <w:tmpl w:val="B27E2A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phitekst11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B026DAE"/>
    <w:multiLevelType w:val="hybridMultilevel"/>
    <w:tmpl w:val="985A3938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A381B00" w:tentative="1">
      <w:start w:val="1"/>
      <w:numFmt w:val="lowerLetter"/>
      <w:lvlText w:val="%2."/>
      <w:lvlJc w:val="left"/>
      <w:pPr>
        <w:ind w:left="1440" w:hanging="360"/>
      </w:p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74D8F"/>
    <w:multiLevelType w:val="hybridMultilevel"/>
    <w:tmpl w:val="A7CE1524"/>
    <w:lvl w:ilvl="0" w:tplc="4E8483FA">
      <w:start w:val="2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42091"/>
    <w:multiLevelType w:val="hybridMultilevel"/>
    <w:tmpl w:val="D096BD90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EBF5B08"/>
    <w:multiLevelType w:val="multilevel"/>
    <w:tmpl w:val="06CAE7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9247D2"/>
    <w:multiLevelType w:val="multilevel"/>
    <w:tmpl w:val="892E382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844FA1"/>
    <w:multiLevelType w:val="multilevel"/>
    <w:tmpl w:val="0D82AFC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A3757CA"/>
    <w:multiLevelType w:val="multilevel"/>
    <w:tmpl w:val="82D6C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OC3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CAD59FB"/>
    <w:multiLevelType w:val="hybridMultilevel"/>
    <w:tmpl w:val="7E4ED974"/>
    <w:lvl w:ilvl="0" w:tplc="0425000F">
      <w:start w:val="1"/>
      <w:numFmt w:val="decimal"/>
      <w:lvlText w:val="%1."/>
      <w:lvlJc w:val="left"/>
      <w:pPr>
        <w:ind w:left="1174" w:hanging="360"/>
      </w:pPr>
    </w:lvl>
    <w:lvl w:ilvl="1" w:tplc="04250019" w:tentative="1">
      <w:start w:val="1"/>
      <w:numFmt w:val="lowerLetter"/>
      <w:lvlText w:val="%2."/>
      <w:lvlJc w:val="left"/>
      <w:pPr>
        <w:ind w:left="1894" w:hanging="360"/>
      </w:pPr>
    </w:lvl>
    <w:lvl w:ilvl="2" w:tplc="0425001B" w:tentative="1">
      <w:start w:val="1"/>
      <w:numFmt w:val="lowerRoman"/>
      <w:lvlText w:val="%3."/>
      <w:lvlJc w:val="right"/>
      <w:pPr>
        <w:ind w:left="2614" w:hanging="180"/>
      </w:pPr>
    </w:lvl>
    <w:lvl w:ilvl="3" w:tplc="0425000F" w:tentative="1">
      <w:start w:val="1"/>
      <w:numFmt w:val="decimal"/>
      <w:lvlText w:val="%4."/>
      <w:lvlJc w:val="left"/>
      <w:pPr>
        <w:ind w:left="3334" w:hanging="360"/>
      </w:pPr>
    </w:lvl>
    <w:lvl w:ilvl="4" w:tplc="04250019" w:tentative="1">
      <w:start w:val="1"/>
      <w:numFmt w:val="lowerLetter"/>
      <w:lvlText w:val="%5."/>
      <w:lvlJc w:val="left"/>
      <w:pPr>
        <w:ind w:left="4054" w:hanging="360"/>
      </w:pPr>
    </w:lvl>
    <w:lvl w:ilvl="5" w:tplc="0425001B" w:tentative="1">
      <w:start w:val="1"/>
      <w:numFmt w:val="lowerRoman"/>
      <w:lvlText w:val="%6."/>
      <w:lvlJc w:val="right"/>
      <w:pPr>
        <w:ind w:left="4774" w:hanging="180"/>
      </w:pPr>
    </w:lvl>
    <w:lvl w:ilvl="6" w:tplc="0425000F" w:tentative="1">
      <w:start w:val="1"/>
      <w:numFmt w:val="decimal"/>
      <w:lvlText w:val="%7."/>
      <w:lvlJc w:val="left"/>
      <w:pPr>
        <w:ind w:left="5494" w:hanging="360"/>
      </w:pPr>
    </w:lvl>
    <w:lvl w:ilvl="7" w:tplc="04250019" w:tentative="1">
      <w:start w:val="1"/>
      <w:numFmt w:val="lowerLetter"/>
      <w:lvlText w:val="%8."/>
      <w:lvlJc w:val="left"/>
      <w:pPr>
        <w:ind w:left="6214" w:hanging="360"/>
      </w:pPr>
    </w:lvl>
    <w:lvl w:ilvl="8" w:tplc="042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E8C14D7"/>
    <w:multiLevelType w:val="multilevel"/>
    <w:tmpl w:val="4F56F8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B078DF"/>
    <w:multiLevelType w:val="hybridMultilevel"/>
    <w:tmpl w:val="4170D652"/>
    <w:lvl w:ilvl="0" w:tplc="DA6C0DD6">
      <w:start w:val="1000"/>
      <w:numFmt w:val="decimal"/>
      <w:lvlText w:val="%1"/>
      <w:lvlJc w:val="left"/>
      <w:pPr>
        <w:ind w:left="780" w:hanging="4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80" w:hanging="360"/>
      </w:pPr>
    </w:lvl>
    <w:lvl w:ilvl="2" w:tplc="0425001B" w:tentative="1">
      <w:start w:val="1"/>
      <w:numFmt w:val="lowerRoman"/>
      <w:lvlText w:val="%3."/>
      <w:lvlJc w:val="right"/>
      <w:pPr>
        <w:ind w:left="2100" w:hanging="180"/>
      </w:pPr>
    </w:lvl>
    <w:lvl w:ilvl="3" w:tplc="0425000F" w:tentative="1">
      <w:start w:val="1"/>
      <w:numFmt w:val="decimal"/>
      <w:lvlText w:val="%4."/>
      <w:lvlJc w:val="left"/>
      <w:pPr>
        <w:ind w:left="2820" w:hanging="360"/>
      </w:pPr>
    </w:lvl>
    <w:lvl w:ilvl="4" w:tplc="04250019" w:tentative="1">
      <w:start w:val="1"/>
      <w:numFmt w:val="lowerLetter"/>
      <w:lvlText w:val="%5."/>
      <w:lvlJc w:val="left"/>
      <w:pPr>
        <w:ind w:left="3540" w:hanging="360"/>
      </w:pPr>
    </w:lvl>
    <w:lvl w:ilvl="5" w:tplc="0425001B" w:tentative="1">
      <w:start w:val="1"/>
      <w:numFmt w:val="lowerRoman"/>
      <w:lvlText w:val="%6."/>
      <w:lvlJc w:val="right"/>
      <w:pPr>
        <w:ind w:left="4260" w:hanging="180"/>
      </w:pPr>
    </w:lvl>
    <w:lvl w:ilvl="6" w:tplc="0425000F" w:tentative="1">
      <w:start w:val="1"/>
      <w:numFmt w:val="decimal"/>
      <w:lvlText w:val="%7."/>
      <w:lvlJc w:val="left"/>
      <w:pPr>
        <w:ind w:left="4980" w:hanging="360"/>
      </w:pPr>
    </w:lvl>
    <w:lvl w:ilvl="7" w:tplc="04250019" w:tentative="1">
      <w:start w:val="1"/>
      <w:numFmt w:val="lowerLetter"/>
      <w:lvlText w:val="%8."/>
      <w:lvlJc w:val="left"/>
      <w:pPr>
        <w:ind w:left="5700" w:hanging="360"/>
      </w:pPr>
    </w:lvl>
    <w:lvl w:ilvl="8" w:tplc="042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F327894"/>
    <w:multiLevelType w:val="hybridMultilevel"/>
    <w:tmpl w:val="35B266BE"/>
    <w:lvl w:ilvl="0" w:tplc="0425000F">
      <w:start w:val="1"/>
      <w:numFmt w:val="decimal"/>
      <w:lvlText w:val="%1."/>
      <w:lvlJc w:val="left"/>
      <w:pPr>
        <w:ind w:left="578" w:hanging="360"/>
      </w:pPr>
    </w:lvl>
    <w:lvl w:ilvl="1" w:tplc="04250019" w:tentative="1">
      <w:start w:val="1"/>
      <w:numFmt w:val="lowerLetter"/>
      <w:lvlText w:val="%2."/>
      <w:lvlJc w:val="left"/>
      <w:pPr>
        <w:ind w:left="1298" w:hanging="360"/>
      </w:pPr>
    </w:lvl>
    <w:lvl w:ilvl="2" w:tplc="0425001B" w:tentative="1">
      <w:start w:val="1"/>
      <w:numFmt w:val="lowerRoman"/>
      <w:lvlText w:val="%3."/>
      <w:lvlJc w:val="right"/>
      <w:pPr>
        <w:ind w:left="2018" w:hanging="180"/>
      </w:pPr>
    </w:lvl>
    <w:lvl w:ilvl="3" w:tplc="0425000F" w:tentative="1">
      <w:start w:val="1"/>
      <w:numFmt w:val="decimal"/>
      <w:lvlText w:val="%4."/>
      <w:lvlJc w:val="left"/>
      <w:pPr>
        <w:ind w:left="2738" w:hanging="360"/>
      </w:pPr>
    </w:lvl>
    <w:lvl w:ilvl="4" w:tplc="04250019" w:tentative="1">
      <w:start w:val="1"/>
      <w:numFmt w:val="lowerLetter"/>
      <w:lvlText w:val="%5."/>
      <w:lvlJc w:val="left"/>
      <w:pPr>
        <w:ind w:left="3458" w:hanging="360"/>
      </w:pPr>
    </w:lvl>
    <w:lvl w:ilvl="5" w:tplc="0425001B" w:tentative="1">
      <w:start w:val="1"/>
      <w:numFmt w:val="lowerRoman"/>
      <w:lvlText w:val="%6."/>
      <w:lvlJc w:val="right"/>
      <w:pPr>
        <w:ind w:left="4178" w:hanging="180"/>
      </w:pPr>
    </w:lvl>
    <w:lvl w:ilvl="6" w:tplc="0425000F" w:tentative="1">
      <w:start w:val="1"/>
      <w:numFmt w:val="decimal"/>
      <w:lvlText w:val="%7."/>
      <w:lvlJc w:val="left"/>
      <w:pPr>
        <w:ind w:left="4898" w:hanging="360"/>
      </w:pPr>
    </w:lvl>
    <w:lvl w:ilvl="7" w:tplc="04250019" w:tentative="1">
      <w:start w:val="1"/>
      <w:numFmt w:val="lowerLetter"/>
      <w:lvlText w:val="%8."/>
      <w:lvlJc w:val="left"/>
      <w:pPr>
        <w:ind w:left="5618" w:hanging="360"/>
      </w:pPr>
    </w:lvl>
    <w:lvl w:ilvl="8" w:tplc="042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27D52CA"/>
    <w:multiLevelType w:val="multilevel"/>
    <w:tmpl w:val="8FB201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1800"/>
      </w:pPr>
      <w:rPr>
        <w:rFonts w:hint="default"/>
      </w:rPr>
    </w:lvl>
  </w:abstractNum>
  <w:abstractNum w:abstractNumId="28" w15:restartNumberingAfterBreak="0">
    <w:nsid w:val="58770F28"/>
    <w:multiLevelType w:val="multilevel"/>
    <w:tmpl w:val="27207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C91485"/>
    <w:multiLevelType w:val="multilevel"/>
    <w:tmpl w:val="C770CF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1B6509"/>
    <w:multiLevelType w:val="multilevel"/>
    <w:tmpl w:val="8D1E4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2"/>
  </w:num>
  <w:num w:numId="5">
    <w:abstractNumId w:val="24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6"/>
  </w:num>
  <w:num w:numId="11">
    <w:abstractNumId w:val="16"/>
  </w:num>
  <w:num w:numId="12">
    <w:abstractNumId w:val="3"/>
  </w:num>
  <w:num w:numId="13">
    <w:abstractNumId w:val="15"/>
  </w:num>
  <w:num w:numId="14">
    <w:abstractNumId w:val="18"/>
  </w:num>
  <w:num w:numId="15">
    <w:abstractNumId w:val="7"/>
  </w:num>
  <w:num w:numId="16">
    <w:abstractNumId w:val="2"/>
  </w:num>
  <w:num w:numId="17">
    <w:abstractNumId w:val="29"/>
  </w:num>
  <w:num w:numId="18">
    <w:abstractNumId w:val="10"/>
  </w:num>
  <w:num w:numId="19">
    <w:abstractNumId w:val="30"/>
  </w:num>
  <w:num w:numId="20">
    <w:abstractNumId w:val="19"/>
  </w:num>
  <w:num w:numId="21">
    <w:abstractNumId w:val="11"/>
  </w:num>
  <w:num w:numId="22">
    <w:abstractNumId w:val="4"/>
  </w:num>
  <w:num w:numId="23">
    <w:abstractNumId w:val="23"/>
  </w:num>
  <w:num w:numId="24">
    <w:abstractNumId w:val="27"/>
  </w:num>
  <w:num w:numId="25">
    <w:abstractNumId w:val="26"/>
  </w:num>
  <w:num w:numId="26">
    <w:abstractNumId w:val="8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3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93"/>
    <w:rsid w:val="0000641F"/>
    <w:rsid w:val="00013921"/>
    <w:rsid w:val="00020C4D"/>
    <w:rsid w:val="000332BF"/>
    <w:rsid w:val="000377E9"/>
    <w:rsid w:val="00064312"/>
    <w:rsid w:val="00071001"/>
    <w:rsid w:val="0007770B"/>
    <w:rsid w:val="00091B09"/>
    <w:rsid w:val="00091C59"/>
    <w:rsid w:val="00091CE4"/>
    <w:rsid w:val="000B7DDE"/>
    <w:rsid w:val="000C733D"/>
    <w:rsid w:val="000E108F"/>
    <w:rsid w:val="0010763C"/>
    <w:rsid w:val="00126D02"/>
    <w:rsid w:val="00133927"/>
    <w:rsid w:val="001433BF"/>
    <w:rsid w:val="00147921"/>
    <w:rsid w:val="00152281"/>
    <w:rsid w:val="001542C8"/>
    <w:rsid w:val="00164AEC"/>
    <w:rsid w:val="00166386"/>
    <w:rsid w:val="00167181"/>
    <w:rsid w:val="001760D5"/>
    <w:rsid w:val="00190366"/>
    <w:rsid w:val="00192CFB"/>
    <w:rsid w:val="001934CD"/>
    <w:rsid w:val="001C3CCC"/>
    <w:rsid w:val="001E5A9A"/>
    <w:rsid w:val="001F0DDE"/>
    <w:rsid w:val="001F365F"/>
    <w:rsid w:val="00206979"/>
    <w:rsid w:val="00231B83"/>
    <w:rsid w:val="00247880"/>
    <w:rsid w:val="00250E6F"/>
    <w:rsid w:val="00253DEE"/>
    <w:rsid w:val="00262183"/>
    <w:rsid w:val="00275DBE"/>
    <w:rsid w:val="0029386D"/>
    <w:rsid w:val="00294307"/>
    <w:rsid w:val="002B7A6C"/>
    <w:rsid w:val="002D1846"/>
    <w:rsid w:val="002E23F7"/>
    <w:rsid w:val="002E269A"/>
    <w:rsid w:val="002E2FBB"/>
    <w:rsid w:val="002E30B0"/>
    <w:rsid w:val="002F31AE"/>
    <w:rsid w:val="002F60A7"/>
    <w:rsid w:val="00310CC7"/>
    <w:rsid w:val="003129B2"/>
    <w:rsid w:val="00324991"/>
    <w:rsid w:val="00327D2A"/>
    <w:rsid w:val="00331D13"/>
    <w:rsid w:val="003362C9"/>
    <w:rsid w:val="00346A5A"/>
    <w:rsid w:val="0036071E"/>
    <w:rsid w:val="0037533D"/>
    <w:rsid w:val="00376F03"/>
    <w:rsid w:val="003849E9"/>
    <w:rsid w:val="00391BA2"/>
    <w:rsid w:val="00395AD3"/>
    <w:rsid w:val="0039716D"/>
    <w:rsid w:val="003A3340"/>
    <w:rsid w:val="003B54AE"/>
    <w:rsid w:val="003D7F20"/>
    <w:rsid w:val="003E0CEF"/>
    <w:rsid w:val="003E0ED6"/>
    <w:rsid w:val="003F0D16"/>
    <w:rsid w:val="00436182"/>
    <w:rsid w:val="00440ED1"/>
    <w:rsid w:val="00451193"/>
    <w:rsid w:val="00467468"/>
    <w:rsid w:val="0047463A"/>
    <w:rsid w:val="004766A4"/>
    <w:rsid w:val="00491185"/>
    <w:rsid w:val="004A11FE"/>
    <w:rsid w:val="004A3190"/>
    <w:rsid w:val="004A48C0"/>
    <w:rsid w:val="004B4563"/>
    <w:rsid w:val="004C3552"/>
    <w:rsid w:val="004F361A"/>
    <w:rsid w:val="00526BD0"/>
    <w:rsid w:val="0052786F"/>
    <w:rsid w:val="005312F1"/>
    <w:rsid w:val="00540831"/>
    <w:rsid w:val="00543B40"/>
    <w:rsid w:val="0057300C"/>
    <w:rsid w:val="005752CE"/>
    <w:rsid w:val="005761A4"/>
    <w:rsid w:val="00580955"/>
    <w:rsid w:val="00582207"/>
    <w:rsid w:val="00583243"/>
    <w:rsid w:val="00584022"/>
    <w:rsid w:val="005846F1"/>
    <w:rsid w:val="00595EA7"/>
    <w:rsid w:val="005A29E3"/>
    <w:rsid w:val="005A3174"/>
    <w:rsid w:val="005F5071"/>
    <w:rsid w:val="005F51FA"/>
    <w:rsid w:val="005F5CDF"/>
    <w:rsid w:val="00622C87"/>
    <w:rsid w:val="00626EBB"/>
    <w:rsid w:val="00663950"/>
    <w:rsid w:val="00665155"/>
    <w:rsid w:val="00665703"/>
    <w:rsid w:val="0067645F"/>
    <w:rsid w:val="00684378"/>
    <w:rsid w:val="006929DD"/>
    <w:rsid w:val="006C554C"/>
    <w:rsid w:val="006D5EB8"/>
    <w:rsid w:val="006D6136"/>
    <w:rsid w:val="007047C7"/>
    <w:rsid w:val="0072434A"/>
    <w:rsid w:val="007302D0"/>
    <w:rsid w:val="00732368"/>
    <w:rsid w:val="00735725"/>
    <w:rsid w:val="007472AC"/>
    <w:rsid w:val="00752CD5"/>
    <w:rsid w:val="007675A2"/>
    <w:rsid w:val="00770607"/>
    <w:rsid w:val="00774A9E"/>
    <w:rsid w:val="0078688D"/>
    <w:rsid w:val="007902CC"/>
    <w:rsid w:val="00797035"/>
    <w:rsid w:val="007D0DA6"/>
    <w:rsid w:val="007D26DF"/>
    <w:rsid w:val="007D4F8C"/>
    <w:rsid w:val="007D54C8"/>
    <w:rsid w:val="007D6AC6"/>
    <w:rsid w:val="007E212A"/>
    <w:rsid w:val="007E275F"/>
    <w:rsid w:val="007F3777"/>
    <w:rsid w:val="007F3F0E"/>
    <w:rsid w:val="00823B24"/>
    <w:rsid w:val="00824E62"/>
    <w:rsid w:val="0083630B"/>
    <w:rsid w:val="00840991"/>
    <w:rsid w:val="008510A8"/>
    <w:rsid w:val="00853A37"/>
    <w:rsid w:val="00867A62"/>
    <w:rsid w:val="0088750B"/>
    <w:rsid w:val="0089599E"/>
    <w:rsid w:val="008A6084"/>
    <w:rsid w:val="008B1414"/>
    <w:rsid w:val="008B5D77"/>
    <w:rsid w:val="008D538E"/>
    <w:rsid w:val="008E44EF"/>
    <w:rsid w:val="008F4455"/>
    <w:rsid w:val="009717C9"/>
    <w:rsid w:val="009819C2"/>
    <w:rsid w:val="00982D43"/>
    <w:rsid w:val="00985943"/>
    <w:rsid w:val="009A2F71"/>
    <w:rsid w:val="009A3F17"/>
    <w:rsid w:val="009D0811"/>
    <w:rsid w:val="009E4689"/>
    <w:rsid w:val="009E4DD1"/>
    <w:rsid w:val="009E4DF6"/>
    <w:rsid w:val="009E5871"/>
    <w:rsid w:val="00A02BCE"/>
    <w:rsid w:val="00A2047A"/>
    <w:rsid w:val="00A22AF1"/>
    <w:rsid w:val="00A36183"/>
    <w:rsid w:val="00A423B7"/>
    <w:rsid w:val="00A57ADF"/>
    <w:rsid w:val="00A65629"/>
    <w:rsid w:val="00A71ADA"/>
    <w:rsid w:val="00A72B83"/>
    <w:rsid w:val="00A761D5"/>
    <w:rsid w:val="00A81AAD"/>
    <w:rsid w:val="00A85359"/>
    <w:rsid w:val="00A91EC3"/>
    <w:rsid w:val="00A9265A"/>
    <w:rsid w:val="00A97D58"/>
    <w:rsid w:val="00AB4A4D"/>
    <w:rsid w:val="00AD7824"/>
    <w:rsid w:val="00AD7C44"/>
    <w:rsid w:val="00B1332F"/>
    <w:rsid w:val="00B23B03"/>
    <w:rsid w:val="00B253D2"/>
    <w:rsid w:val="00B3009C"/>
    <w:rsid w:val="00B32577"/>
    <w:rsid w:val="00B5119D"/>
    <w:rsid w:val="00B60BE1"/>
    <w:rsid w:val="00B62B38"/>
    <w:rsid w:val="00B73418"/>
    <w:rsid w:val="00B84ACC"/>
    <w:rsid w:val="00BB1AEF"/>
    <w:rsid w:val="00BB4931"/>
    <w:rsid w:val="00BB784F"/>
    <w:rsid w:val="00BD4902"/>
    <w:rsid w:val="00BE5744"/>
    <w:rsid w:val="00BE606C"/>
    <w:rsid w:val="00BE7621"/>
    <w:rsid w:val="00C14FCA"/>
    <w:rsid w:val="00C4759A"/>
    <w:rsid w:val="00C501A2"/>
    <w:rsid w:val="00C55C00"/>
    <w:rsid w:val="00C6221C"/>
    <w:rsid w:val="00C632D5"/>
    <w:rsid w:val="00C6413A"/>
    <w:rsid w:val="00C86DA1"/>
    <w:rsid w:val="00C9049D"/>
    <w:rsid w:val="00C905EE"/>
    <w:rsid w:val="00C910C0"/>
    <w:rsid w:val="00CA157B"/>
    <w:rsid w:val="00CC63DA"/>
    <w:rsid w:val="00CD2BD5"/>
    <w:rsid w:val="00CD4F18"/>
    <w:rsid w:val="00D06BC4"/>
    <w:rsid w:val="00D11F59"/>
    <w:rsid w:val="00D21AB1"/>
    <w:rsid w:val="00D23D5D"/>
    <w:rsid w:val="00D27E2A"/>
    <w:rsid w:val="00D47EE0"/>
    <w:rsid w:val="00D63934"/>
    <w:rsid w:val="00D9336A"/>
    <w:rsid w:val="00D95BDD"/>
    <w:rsid w:val="00DB2088"/>
    <w:rsid w:val="00DB35AB"/>
    <w:rsid w:val="00DE0860"/>
    <w:rsid w:val="00DE2235"/>
    <w:rsid w:val="00DE5F60"/>
    <w:rsid w:val="00DE6597"/>
    <w:rsid w:val="00DF149A"/>
    <w:rsid w:val="00DF7906"/>
    <w:rsid w:val="00E02D48"/>
    <w:rsid w:val="00E049CE"/>
    <w:rsid w:val="00E05517"/>
    <w:rsid w:val="00E11911"/>
    <w:rsid w:val="00E16CD2"/>
    <w:rsid w:val="00E2309D"/>
    <w:rsid w:val="00E4331A"/>
    <w:rsid w:val="00E446B4"/>
    <w:rsid w:val="00E50133"/>
    <w:rsid w:val="00E5048B"/>
    <w:rsid w:val="00E556A4"/>
    <w:rsid w:val="00E6010E"/>
    <w:rsid w:val="00E74C7A"/>
    <w:rsid w:val="00E86319"/>
    <w:rsid w:val="00E91A4F"/>
    <w:rsid w:val="00EA2EBD"/>
    <w:rsid w:val="00EB4212"/>
    <w:rsid w:val="00EE0F25"/>
    <w:rsid w:val="00EE3560"/>
    <w:rsid w:val="00F0172F"/>
    <w:rsid w:val="00F05A89"/>
    <w:rsid w:val="00F1032E"/>
    <w:rsid w:val="00F21C4D"/>
    <w:rsid w:val="00F22CD1"/>
    <w:rsid w:val="00F23925"/>
    <w:rsid w:val="00F60E6D"/>
    <w:rsid w:val="00F6502B"/>
    <w:rsid w:val="00F77042"/>
    <w:rsid w:val="00F83918"/>
    <w:rsid w:val="00F83D19"/>
    <w:rsid w:val="00FB6D39"/>
    <w:rsid w:val="00FC6B33"/>
    <w:rsid w:val="00FD11EC"/>
    <w:rsid w:val="00FD7B8A"/>
    <w:rsid w:val="00FF0F0B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8345"/>
  <w15:docId w15:val="{9521D3C8-2636-45A1-BCFE-848A7808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9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E91A4F"/>
    <w:pPr>
      <w:keepNext/>
      <w:autoSpaceDE/>
      <w:autoSpaceDN/>
      <w:spacing w:line="240" w:lineRule="atLeast"/>
      <w:jc w:val="left"/>
      <w:outlineLvl w:val="0"/>
    </w:pPr>
    <w:rPr>
      <w:rFonts w:eastAsia="Arial Unicode MS"/>
      <w:i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119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5119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E91A4F"/>
    <w:rPr>
      <w:rFonts w:ascii="Times New Roman" w:eastAsia="Arial Unicode MS" w:hAnsi="Times New Roman" w:cs="Times New Roman"/>
      <w:i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6010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6010E"/>
    <w:pPr>
      <w:autoSpaceDE/>
      <w:autoSpaceDN/>
    </w:pPr>
    <w:rPr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6010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">
    <w:name w:val="B"/>
    <w:link w:val="BMrk"/>
    <w:rsid w:val="002F31AE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Mrk">
    <w:name w:val="B Märk"/>
    <w:basedOn w:val="DefaultParagraphFont"/>
    <w:link w:val="B"/>
    <w:rsid w:val="002F31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DF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6DF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DF"/>
    <w:rPr>
      <w:rFonts w:ascii="Segoe UI" w:eastAsia="Times New Roman" w:hAnsi="Segoe UI" w:cs="Segoe UI"/>
      <w:sz w:val="18"/>
      <w:szCs w:val="18"/>
      <w:lang w:eastAsia="et-EE"/>
    </w:rPr>
  </w:style>
  <w:style w:type="paragraph" w:customStyle="1" w:styleId="phitekst111">
    <w:name w:val="põhitekst 1.1.1"/>
    <w:basedOn w:val="Heading3"/>
    <w:rsid w:val="003E0CEF"/>
    <w:pPr>
      <w:keepNext w:val="0"/>
      <w:keepLines w:val="0"/>
      <w:tabs>
        <w:tab w:val="num" w:pos="643"/>
      </w:tabs>
      <w:spacing w:before="0"/>
      <w:ind w:left="643" w:hanging="360"/>
    </w:pPr>
    <w:rPr>
      <w:rFonts w:ascii="Times New Roman" w:eastAsia="Times New Roman" w:hAnsi="Times New Roman" w:cs="Times New Roman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t-EE"/>
    </w:rPr>
  </w:style>
  <w:style w:type="paragraph" w:customStyle="1" w:styleId="Text">
    <w:name w:val="Text"/>
    <w:basedOn w:val="Normal"/>
    <w:rsid w:val="00013921"/>
    <w:pPr>
      <w:spacing w:before="120"/>
      <w:jc w:val="left"/>
    </w:pPr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72434A"/>
    <w:pPr>
      <w:tabs>
        <w:tab w:val="center" w:pos="4153"/>
        <w:tab w:val="right" w:pos="8306"/>
      </w:tabs>
      <w:autoSpaceDE/>
      <w:autoSpaceDN/>
      <w:jc w:val="left"/>
    </w:pPr>
    <w:rPr>
      <w:rFonts w:ascii="Times" w:hAnsi="Times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2434A"/>
    <w:rPr>
      <w:rFonts w:ascii="Times" w:eastAsia="Times New Roman" w:hAnsi="Times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9386D"/>
    <w:pPr>
      <w:numPr>
        <w:ilvl w:val="2"/>
        <w:numId w:val="4"/>
      </w:numPr>
      <w:tabs>
        <w:tab w:val="left" w:pos="0"/>
      </w:tabs>
      <w:outlineLvl w:val="1"/>
    </w:pPr>
  </w:style>
  <w:style w:type="paragraph" w:customStyle="1" w:styleId="phitekst11">
    <w:name w:val="põhitekst 1.1"/>
    <w:basedOn w:val="Heading2"/>
    <w:rsid w:val="00B23B03"/>
    <w:pPr>
      <w:keepNext w:val="0"/>
      <w:keepLines w:val="0"/>
      <w:numPr>
        <w:ilvl w:val="1"/>
        <w:numId w:val="13"/>
      </w:numPr>
      <w:tabs>
        <w:tab w:val="clear" w:pos="567"/>
        <w:tab w:val="num" w:pos="360"/>
      </w:tabs>
      <w:spacing w:before="0" w:after="120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0332BF"/>
    <w:rPr>
      <w:color w:val="2B579A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1934CD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F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2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rt.kuling@kohil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906961D-E6F2-446C-9E14-4A79758E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1657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Kohila Baptistikogudus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 Luik</dc:creator>
  <cp:lastModifiedBy>Priit</cp:lastModifiedBy>
  <cp:revision>11</cp:revision>
  <cp:lastPrinted>2016-03-31T12:30:00Z</cp:lastPrinted>
  <dcterms:created xsi:type="dcterms:W3CDTF">2023-03-08T15:10:00Z</dcterms:created>
  <dcterms:modified xsi:type="dcterms:W3CDTF">2023-04-05T07:52:00Z</dcterms:modified>
</cp:coreProperties>
</file>