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7A5C6" w14:textId="77777777" w:rsidR="009D29C6" w:rsidRDefault="00000000">
      <w:pPr>
        <w:pStyle w:val="Heading1"/>
        <w:spacing w:after="304"/>
        <w:ind w:left="-5"/>
      </w:pPr>
      <w:r>
        <w:t>SISUKORD</w:t>
      </w:r>
      <w:r>
        <w:rPr>
          <w:b w:val="0"/>
        </w:rPr>
        <w:t xml:space="preserve"> </w:t>
      </w:r>
    </w:p>
    <w:p w14:paraId="43BF70C6" w14:textId="77777777" w:rsidR="009D29C6" w:rsidRDefault="00000000">
      <w:pPr>
        <w:ind w:left="-5"/>
      </w:pPr>
      <w:r>
        <w:t>SISUKORD ......................................................................................................................................................... 1</w:t>
      </w:r>
      <w:r>
        <w:rPr>
          <w:rFonts w:ascii="Calibri" w:eastAsia="Calibri" w:hAnsi="Calibri" w:cs="Calibri"/>
        </w:rPr>
        <w:t xml:space="preserve"> </w:t>
      </w:r>
    </w:p>
    <w:p w14:paraId="22563F96" w14:textId="77777777" w:rsidR="009D29C6" w:rsidRDefault="00000000">
      <w:pPr>
        <w:ind w:left="-5"/>
      </w:pPr>
      <w:r>
        <w:t>SELETUSKIRI ..................................................................................................................................................... 2</w:t>
      </w:r>
      <w:r>
        <w:rPr>
          <w:rFonts w:ascii="Calibri" w:eastAsia="Calibri" w:hAnsi="Calibri" w:cs="Calibri"/>
        </w:rPr>
        <w:t xml:space="preserve"> </w:t>
      </w:r>
    </w:p>
    <w:p w14:paraId="61D2274B" w14:textId="77777777" w:rsidR="009D29C6" w:rsidRDefault="00000000">
      <w:pPr>
        <w:numPr>
          <w:ilvl w:val="0"/>
          <w:numId w:val="1"/>
        </w:numPr>
        <w:ind w:hanging="480"/>
      </w:pPr>
      <w:r>
        <w:t>KONSTRUKTSIOONID .............................................................................................................................. 2</w:t>
      </w:r>
      <w:r>
        <w:rPr>
          <w:rFonts w:ascii="Calibri" w:eastAsia="Calibri" w:hAnsi="Calibri" w:cs="Calibri"/>
        </w:rPr>
        <w:t xml:space="preserve"> </w:t>
      </w:r>
    </w:p>
    <w:p w14:paraId="563A653A" w14:textId="77777777" w:rsidR="009D29C6" w:rsidRDefault="00000000">
      <w:pPr>
        <w:numPr>
          <w:ilvl w:val="1"/>
          <w:numId w:val="1"/>
        </w:numPr>
        <w:ind w:hanging="641"/>
      </w:pPr>
      <w:r>
        <w:t>ÜLDANDMED ..................................................................................................................................... 2</w:t>
      </w:r>
      <w:r>
        <w:rPr>
          <w:rFonts w:ascii="Calibri" w:eastAsia="Calibri" w:hAnsi="Calibri" w:cs="Calibri"/>
        </w:rPr>
        <w:t xml:space="preserve"> </w:t>
      </w:r>
    </w:p>
    <w:p w14:paraId="194A3B03" w14:textId="77777777" w:rsidR="009D29C6" w:rsidRDefault="00000000">
      <w:pPr>
        <w:numPr>
          <w:ilvl w:val="2"/>
          <w:numId w:val="1"/>
        </w:numPr>
        <w:ind w:hanging="840"/>
      </w:pPr>
      <w:r>
        <w:t>PROJEKTEERIMISTÖÖDE PIIRITLUS ...................................................................................... 2</w:t>
      </w:r>
      <w:r>
        <w:rPr>
          <w:rFonts w:ascii="Calibri" w:eastAsia="Calibri" w:hAnsi="Calibri" w:cs="Calibri"/>
        </w:rPr>
        <w:t xml:space="preserve"> </w:t>
      </w:r>
    </w:p>
    <w:p w14:paraId="4FC6ACDE" w14:textId="77777777" w:rsidR="009D29C6" w:rsidRDefault="00000000">
      <w:pPr>
        <w:numPr>
          <w:ilvl w:val="2"/>
          <w:numId w:val="1"/>
        </w:numPr>
        <w:ind w:hanging="840"/>
      </w:pPr>
      <w:r>
        <w:t>ALUSDOKUMENDID .................................................................................................................. 2</w:t>
      </w:r>
      <w:r>
        <w:rPr>
          <w:rFonts w:ascii="Calibri" w:eastAsia="Calibri" w:hAnsi="Calibri" w:cs="Calibri"/>
        </w:rPr>
        <w:t xml:space="preserve"> </w:t>
      </w:r>
    </w:p>
    <w:p w14:paraId="13E2A521" w14:textId="77777777" w:rsidR="009D29C6" w:rsidRDefault="00000000">
      <w:pPr>
        <w:numPr>
          <w:ilvl w:val="1"/>
          <w:numId w:val="1"/>
        </w:numPr>
        <w:ind w:hanging="641"/>
      </w:pPr>
      <w:r>
        <w:t>TEHNILISED PÕHINÕUDED HOONE KANDEKONSTRUKTSIOONIDELE ....................................... 3</w:t>
      </w:r>
      <w:r>
        <w:rPr>
          <w:rFonts w:ascii="Calibri" w:eastAsia="Calibri" w:hAnsi="Calibri" w:cs="Calibri"/>
        </w:rPr>
        <w:t xml:space="preserve"> </w:t>
      </w:r>
    </w:p>
    <w:p w14:paraId="78E5ACB7" w14:textId="77777777" w:rsidR="009D29C6" w:rsidRDefault="00000000">
      <w:pPr>
        <w:numPr>
          <w:ilvl w:val="2"/>
          <w:numId w:val="1"/>
        </w:numPr>
        <w:ind w:hanging="840"/>
      </w:pPr>
      <w:r>
        <w:t>PROJEKTEERITUD KASUTUSIGA ............................................................................................ 3</w:t>
      </w:r>
      <w:r>
        <w:rPr>
          <w:rFonts w:ascii="Calibri" w:eastAsia="Calibri" w:hAnsi="Calibri" w:cs="Calibri"/>
        </w:rPr>
        <w:t xml:space="preserve"> </w:t>
      </w:r>
    </w:p>
    <w:p w14:paraId="1E1FDE7F" w14:textId="77777777" w:rsidR="009D29C6" w:rsidRDefault="00000000">
      <w:pPr>
        <w:numPr>
          <w:ilvl w:val="2"/>
          <w:numId w:val="1"/>
        </w:numPr>
        <w:ind w:hanging="840"/>
      </w:pPr>
      <w:r>
        <w:t>TAGAJÄRGEDE- JA TÖÖKINDLUSKLASS ............................................................................... 3</w:t>
      </w:r>
      <w:r>
        <w:rPr>
          <w:rFonts w:ascii="Calibri" w:eastAsia="Calibri" w:hAnsi="Calibri" w:cs="Calibri"/>
        </w:rPr>
        <w:t xml:space="preserve"> </w:t>
      </w:r>
      <w:r>
        <w:t>1.2.3</w:t>
      </w:r>
      <w:r>
        <w:rPr>
          <w:rFonts w:ascii="Calibri" w:eastAsia="Calibri" w:hAnsi="Calibri" w:cs="Calibri"/>
        </w:rPr>
        <w:t xml:space="preserve"> </w:t>
      </w:r>
      <w:r>
        <w:t>TEOSTUSKLASS JA JÄRELEVALVETASE ............................................................................... 3</w:t>
      </w:r>
      <w:r>
        <w:rPr>
          <w:rFonts w:ascii="Calibri" w:eastAsia="Calibri" w:hAnsi="Calibri" w:cs="Calibri"/>
        </w:rPr>
        <w:t xml:space="preserve"> </w:t>
      </w:r>
    </w:p>
    <w:p w14:paraId="47A764E9" w14:textId="77777777" w:rsidR="009D29C6" w:rsidRDefault="00000000">
      <w:pPr>
        <w:numPr>
          <w:ilvl w:val="2"/>
          <w:numId w:val="2"/>
        </w:numPr>
        <w:ind w:hanging="840"/>
      </w:pPr>
      <w:r>
        <w:t>KOORMUSED............................................................................................................................. 3</w:t>
      </w:r>
      <w:r>
        <w:rPr>
          <w:rFonts w:ascii="Calibri" w:eastAsia="Calibri" w:hAnsi="Calibri" w:cs="Calibri"/>
        </w:rPr>
        <w:t xml:space="preserve"> </w:t>
      </w:r>
    </w:p>
    <w:p w14:paraId="7BD71003" w14:textId="77777777" w:rsidR="009D29C6" w:rsidRDefault="00000000">
      <w:pPr>
        <w:numPr>
          <w:ilvl w:val="2"/>
          <w:numId w:val="2"/>
        </w:numPr>
        <w:ind w:hanging="840"/>
      </w:pPr>
      <w:r>
        <w:t>KANDEKONSTRUKTSIOONIDE TOLERANTSI- JA KVALITEEDIKLASSID .............................. 4</w:t>
      </w:r>
      <w:r>
        <w:rPr>
          <w:rFonts w:ascii="Calibri" w:eastAsia="Calibri" w:hAnsi="Calibri" w:cs="Calibri"/>
        </w:rPr>
        <w:t xml:space="preserve"> </w:t>
      </w:r>
    </w:p>
    <w:p w14:paraId="048E4D56" w14:textId="77777777" w:rsidR="009D29C6" w:rsidRDefault="00000000">
      <w:pPr>
        <w:numPr>
          <w:ilvl w:val="1"/>
          <w:numId w:val="1"/>
        </w:numPr>
        <w:ind w:hanging="641"/>
      </w:pPr>
      <w:r>
        <w:t>HOONE KANDEKONSTRUKTSIOONIDE LÜHIISELOOMUSTUS ..................................................... 5</w:t>
      </w:r>
      <w:r>
        <w:rPr>
          <w:rFonts w:ascii="Calibri" w:eastAsia="Calibri" w:hAnsi="Calibri" w:cs="Calibri"/>
        </w:rPr>
        <w:t xml:space="preserve"> </w:t>
      </w:r>
    </w:p>
    <w:p w14:paraId="623994A9" w14:textId="77777777" w:rsidR="009D29C6" w:rsidRDefault="00000000">
      <w:pPr>
        <w:numPr>
          <w:ilvl w:val="2"/>
          <w:numId w:val="1"/>
        </w:numPr>
        <w:ind w:hanging="840"/>
      </w:pPr>
      <w:r>
        <w:t>OLEMASOLEV OLUKORD ......................................................................................................... 5</w:t>
      </w:r>
      <w:r>
        <w:rPr>
          <w:rFonts w:ascii="Calibri" w:eastAsia="Calibri" w:hAnsi="Calibri" w:cs="Calibri"/>
        </w:rPr>
        <w:t xml:space="preserve"> </w:t>
      </w:r>
    </w:p>
    <w:p w14:paraId="56090EFB" w14:textId="77777777" w:rsidR="009D29C6" w:rsidRDefault="00000000">
      <w:pPr>
        <w:numPr>
          <w:ilvl w:val="2"/>
          <w:numId w:val="1"/>
        </w:numPr>
        <w:ind w:hanging="840"/>
      </w:pPr>
      <w:r>
        <w:t>HOONE KANDESKELETT .......................................................................................................... 5</w:t>
      </w:r>
      <w:r>
        <w:rPr>
          <w:rFonts w:ascii="Calibri" w:eastAsia="Calibri" w:hAnsi="Calibri" w:cs="Calibri"/>
        </w:rPr>
        <w:t xml:space="preserve"> </w:t>
      </w:r>
    </w:p>
    <w:p w14:paraId="34908921" w14:textId="77777777" w:rsidR="009D29C6" w:rsidRDefault="00000000">
      <w:pPr>
        <w:numPr>
          <w:ilvl w:val="2"/>
          <w:numId w:val="1"/>
        </w:numPr>
        <w:ind w:hanging="840"/>
      </w:pPr>
      <w:r>
        <w:t>KANDEELEMENTIDE PAIKNEMINE .......................................................................................... 5</w:t>
      </w:r>
      <w:r>
        <w:rPr>
          <w:rFonts w:ascii="Calibri" w:eastAsia="Calibri" w:hAnsi="Calibri" w:cs="Calibri"/>
        </w:rPr>
        <w:t xml:space="preserve"> </w:t>
      </w:r>
    </w:p>
    <w:p w14:paraId="27E97794" w14:textId="77777777" w:rsidR="009D29C6" w:rsidRDefault="00000000">
      <w:pPr>
        <w:numPr>
          <w:ilvl w:val="2"/>
          <w:numId w:val="1"/>
        </w:numPr>
        <w:ind w:hanging="840"/>
      </w:pPr>
      <w:r>
        <w:t>HOONE ÜLDJÄIKUSE TAGAMINE ............................................................................................ 5</w:t>
      </w:r>
      <w:r>
        <w:rPr>
          <w:rFonts w:ascii="Calibri" w:eastAsia="Calibri" w:hAnsi="Calibri" w:cs="Calibri"/>
        </w:rPr>
        <w:t xml:space="preserve"> </w:t>
      </w:r>
    </w:p>
    <w:p w14:paraId="429D3245" w14:textId="77777777" w:rsidR="009D29C6" w:rsidRDefault="00000000">
      <w:pPr>
        <w:numPr>
          <w:ilvl w:val="1"/>
          <w:numId w:val="1"/>
        </w:numPr>
        <w:ind w:hanging="641"/>
      </w:pPr>
      <w:r>
        <w:t>MAA-ALUSED KONSTUKTSIOONID ................................................................................................. 5</w:t>
      </w:r>
      <w:r>
        <w:rPr>
          <w:rFonts w:ascii="Calibri" w:eastAsia="Calibri" w:hAnsi="Calibri" w:cs="Calibri"/>
        </w:rPr>
        <w:t xml:space="preserve"> </w:t>
      </w:r>
    </w:p>
    <w:p w14:paraId="239E622D" w14:textId="77777777" w:rsidR="009D29C6" w:rsidRDefault="00000000">
      <w:pPr>
        <w:numPr>
          <w:ilvl w:val="2"/>
          <w:numId w:val="1"/>
        </w:numPr>
        <w:ind w:hanging="840"/>
      </w:pPr>
      <w:r>
        <w:t>EHITUSGEOLOOGILISED TINGIMUSED, PINNASE OMADUSED ........................................... 5</w:t>
      </w:r>
      <w:r>
        <w:rPr>
          <w:rFonts w:ascii="Calibri" w:eastAsia="Calibri" w:hAnsi="Calibri" w:cs="Calibri"/>
        </w:rPr>
        <w:t xml:space="preserve"> </w:t>
      </w:r>
    </w:p>
    <w:p w14:paraId="0E291B69" w14:textId="77777777" w:rsidR="009D29C6" w:rsidRDefault="00000000">
      <w:pPr>
        <w:numPr>
          <w:ilvl w:val="2"/>
          <w:numId w:val="1"/>
        </w:numPr>
        <w:ind w:hanging="840"/>
      </w:pPr>
      <w:r>
        <w:lastRenderedPageBreak/>
        <w:t>PINNASEVESI ............................................................................................................................ 6</w:t>
      </w:r>
      <w:r>
        <w:rPr>
          <w:rFonts w:ascii="Calibri" w:eastAsia="Calibri" w:hAnsi="Calibri" w:cs="Calibri"/>
        </w:rPr>
        <w:t xml:space="preserve"> </w:t>
      </w:r>
    </w:p>
    <w:p w14:paraId="5A0D546C" w14:textId="77777777" w:rsidR="009D29C6" w:rsidRDefault="00000000">
      <w:pPr>
        <w:numPr>
          <w:ilvl w:val="2"/>
          <w:numId w:val="1"/>
        </w:numPr>
        <w:ind w:hanging="840"/>
      </w:pPr>
      <w:r>
        <w:t>VUNDAMENT ............................................................................................................................. 6</w:t>
      </w:r>
      <w:r>
        <w:rPr>
          <w:rFonts w:ascii="Calibri" w:eastAsia="Calibri" w:hAnsi="Calibri" w:cs="Calibri"/>
        </w:rPr>
        <w:t xml:space="preserve"> </w:t>
      </w:r>
    </w:p>
    <w:p w14:paraId="4C6CA5CD" w14:textId="77777777" w:rsidR="009D29C6" w:rsidRDefault="00000000">
      <w:pPr>
        <w:numPr>
          <w:ilvl w:val="2"/>
          <w:numId w:val="1"/>
        </w:numPr>
        <w:ind w:hanging="840"/>
      </w:pPr>
      <w:r>
        <w:t xml:space="preserve">VERTIKAALSED JA HORISONTAALSED KANDEKONSTRUKTSIOONID JA PÕHILISED </w:t>
      </w:r>
    </w:p>
    <w:p w14:paraId="7F2178E5" w14:textId="77777777" w:rsidR="009D29C6" w:rsidRDefault="00000000">
      <w:pPr>
        <w:ind w:left="490"/>
      </w:pPr>
      <w:r>
        <w:t>PIIRDETARINDID ...................................................................................................................................... 6</w:t>
      </w:r>
      <w:r>
        <w:rPr>
          <w:rFonts w:ascii="Calibri" w:eastAsia="Calibri" w:hAnsi="Calibri" w:cs="Calibri"/>
        </w:rPr>
        <w:t xml:space="preserve"> </w:t>
      </w:r>
    </w:p>
    <w:p w14:paraId="4227D7B6" w14:textId="77777777" w:rsidR="009D29C6" w:rsidRDefault="00000000">
      <w:pPr>
        <w:numPr>
          <w:ilvl w:val="2"/>
          <w:numId w:val="1"/>
        </w:numPr>
        <w:ind w:hanging="840"/>
      </w:pPr>
      <w:r>
        <w:t>SOKLID SÜVENDID ................................................................................................................... 6</w:t>
      </w:r>
      <w:r>
        <w:rPr>
          <w:rFonts w:ascii="Calibri" w:eastAsia="Calibri" w:hAnsi="Calibri" w:cs="Calibri"/>
        </w:rPr>
        <w:t xml:space="preserve"> </w:t>
      </w:r>
    </w:p>
    <w:p w14:paraId="0D8B37F6" w14:textId="77777777" w:rsidR="009D29C6" w:rsidRDefault="00000000">
      <w:pPr>
        <w:numPr>
          <w:ilvl w:val="1"/>
          <w:numId w:val="1"/>
        </w:numPr>
        <w:ind w:hanging="641"/>
      </w:pPr>
      <w:r>
        <w:t>MAAPEALSED KONSTRUKTSIOONID .............................................................................................. 6</w:t>
      </w:r>
      <w:r>
        <w:rPr>
          <w:rFonts w:ascii="Calibri" w:eastAsia="Calibri" w:hAnsi="Calibri" w:cs="Calibri"/>
        </w:rPr>
        <w:t xml:space="preserve"> </w:t>
      </w:r>
    </w:p>
    <w:p w14:paraId="30EE9FDA" w14:textId="77777777" w:rsidR="009D29C6" w:rsidRDefault="00000000">
      <w:pPr>
        <w:numPr>
          <w:ilvl w:val="2"/>
          <w:numId w:val="1"/>
        </w:numPr>
        <w:ind w:hanging="840"/>
      </w:pPr>
      <w:r>
        <w:t>KANDVAD- JA JÄIGASTAVAD KONSTRUKTSIOONID ............................................................. 6</w:t>
      </w:r>
      <w:r>
        <w:rPr>
          <w:rFonts w:ascii="Calibri" w:eastAsia="Calibri" w:hAnsi="Calibri" w:cs="Calibri"/>
        </w:rPr>
        <w:t xml:space="preserve"> </w:t>
      </w:r>
    </w:p>
    <w:p w14:paraId="4D772C9C" w14:textId="77777777" w:rsidR="009D29C6" w:rsidRDefault="00000000">
      <w:pPr>
        <w:numPr>
          <w:ilvl w:val="2"/>
          <w:numId w:val="1"/>
        </w:numPr>
        <w:ind w:hanging="840"/>
      </w:pPr>
      <w:r>
        <w:t>PÕHILISED PIIRDEKONSTRUKTSIOONID ............................................................................... 6</w:t>
      </w:r>
      <w:r>
        <w:rPr>
          <w:rFonts w:ascii="Calibri" w:eastAsia="Calibri" w:hAnsi="Calibri" w:cs="Calibri"/>
        </w:rPr>
        <w:t xml:space="preserve"> </w:t>
      </w:r>
    </w:p>
    <w:p w14:paraId="6FF74246" w14:textId="77777777" w:rsidR="009D29C6" w:rsidRDefault="00000000">
      <w:pPr>
        <w:numPr>
          <w:ilvl w:val="2"/>
          <w:numId w:val="1"/>
        </w:numPr>
        <w:ind w:hanging="840"/>
      </w:pPr>
      <w:r>
        <w:t>MITTEKANDVAD SEINAKONSTRUKTSIOONID ....................................................................... 7</w:t>
      </w:r>
      <w:r>
        <w:rPr>
          <w:rFonts w:ascii="Calibri" w:eastAsia="Calibri" w:hAnsi="Calibri" w:cs="Calibri"/>
        </w:rPr>
        <w:t xml:space="preserve"> </w:t>
      </w:r>
    </w:p>
    <w:p w14:paraId="7BB65CF4" w14:textId="77777777" w:rsidR="009D29C6" w:rsidRDefault="00000000">
      <w:pPr>
        <w:numPr>
          <w:ilvl w:val="0"/>
          <w:numId w:val="1"/>
        </w:numPr>
        <w:ind w:hanging="480"/>
      </w:pPr>
      <w:r>
        <w:t>EHITUSTÖÖDE JA KVALITEEDINÕUDED ............................................................................................... 7</w:t>
      </w:r>
      <w:r>
        <w:rPr>
          <w:rFonts w:ascii="Calibri" w:eastAsia="Calibri" w:hAnsi="Calibri" w:cs="Calibri"/>
        </w:rPr>
        <w:t xml:space="preserve"> </w:t>
      </w:r>
    </w:p>
    <w:p w14:paraId="1E1901A4" w14:textId="77777777" w:rsidR="009D29C6" w:rsidRDefault="00000000">
      <w:pPr>
        <w:numPr>
          <w:ilvl w:val="1"/>
          <w:numId w:val="1"/>
        </w:numPr>
        <w:ind w:hanging="641"/>
      </w:pPr>
      <w:r>
        <w:t>TERASKONSTRUKTSIOONID ........................................................................................................... 7</w:t>
      </w:r>
      <w:r>
        <w:rPr>
          <w:rFonts w:ascii="Calibri" w:eastAsia="Calibri" w:hAnsi="Calibri" w:cs="Calibri"/>
        </w:rPr>
        <w:t xml:space="preserve"> </w:t>
      </w:r>
    </w:p>
    <w:p w14:paraId="4060B3F0" w14:textId="77777777" w:rsidR="009D29C6" w:rsidRDefault="00000000">
      <w:pPr>
        <w:numPr>
          <w:ilvl w:val="1"/>
          <w:numId w:val="1"/>
        </w:numPr>
        <w:ind w:hanging="641"/>
      </w:pPr>
      <w:r>
        <w:t>BETOONKONSTRUKTSIOONID ........................................................................................................ 9</w:t>
      </w:r>
      <w:r>
        <w:rPr>
          <w:rFonts w:ascii="Calibri" w:eastAsia="Calibri" w:hAnsi="Calibri" w:cs="Calibri"/>
        </w:rPr>
        <w:t xml:space="preserve"> </w:t>
      </w:r>
    </w:p>
    <w:p w14:paraId="58E3E357" w14:textId="77777777" w:rsidR="009D29C6" w:rsidRDefault="00000000">
      <w:pPr>
        <w:numPr>
          <w:ilvl w:val="1"/>
          <w:numId w:val="1"/>
        </w:numPr>
        <w:ind w:hanging="641"/>
      </w:pPr>
      <w:r>
        <w:t>PUITKONSTRUKTSIOONID ............................................................................................................. 11</w:t>
      </w:r>
      <w:r>
        <w:rPr>
          <w:rFonts w:ascii="Calibri" w:eastAsia="Calibri" w:hAnsi="Calibri" w:cs="Calibri"/>
        </w:rPr>
        <w:t xml:space="preserve"> </w:t>
      </w:r>
    </w:p>
    <w:p w14:paraId="399562B0" w14:textId="77777777" w:rsidR="009D29C6" w:rsidRDefault="00000000">
      <w:pPr>
        <w:numPr>
          <w:ilvl w:val="1"/>
          <w:numId w:val="1"/>
        </w:numPr>
        <w:ind w:hanging="641"/>
      </w:pPr>
      <w:r>
        <w:t>KIVIKONSTRUKTSIOONID .............................................................................................................. 12</w:t>
      </w:r>
      <w:r>
        <w:rPr>
          <w:rFonts w:ascii="Calibri" w:eastAsia="Calibri" w:hAnsi="Calibri" w:cs="Calibri"/>
        </w:rPr>
        <w:t xml:space="preserve"> </w:t>
      </w:r>
    </w:p>
    <w:p w14:paraId="32F7CADC" w14:textId="77777777" w:rsidR="009D29C6" w:rsidRDefault="00000000">
      <w:pPr>
        <w:numPr>
          <w:ilvl w:val="1"/>
          <w:numId w:val="1"/>
        </w:numPr>
        <w:spacing w:after="9"/>
        <w:ind w:hanging="641"/>
      </w:pPr>
      <w:r>
        <w:t>PINNAASED JA VUNDAMENDID ..................................................................................................... 13</w:t>
      </w:r>
      <w:r>
        <w:rPr>
          <w:rFonts w:ascii="Calibri" w:eastAsia="Calibri" w:hAnsi="Calibri" w:cs="Calibri"/>
        </w:rPr>
        <w:t xml:space="preserve"> </w:t>
      </w:r>
    </w:p>
    <w:p w14:paraId="672E3A5A" w14:textId="77777777" w:rsidR="009D29C6" w:rsidRDefault="00000000">
      <w:pPr>
        <w:spacing w:after="0" w:line="259" w:lineRule="auto"/>
        <w:ind w:left="0" w:firstLine="0"/>
        <w:jc w:val="left"/>
      </w:pPr>
      <w:r>
        <w:t xml:space="preserve"> </w:t>
      </w:r>
      <w:r>
        <w:tab/>
        <w:t xml:space="preserve"> </w:t>
      </w:r>
    </w:p>
    <w:p w14:paraId="73818621" w14:textId="77777777" w:rsidR="009D29C6" w:rsidRDefault="00000000">
      <w:pPr>
        <w:tabs>
          <w:tab w:val="center" w:pos="5987"/>
        </w:tabs>
        <w:spacing w:after="396" w:line="259" w:lineRule="auto"/>
        <w:ind w:left="-15" w:firstLine="0"/>
        <w:jc w:val="left"/>
      </w:pPr>
      <w:r>
        <w:rPr>
          <w:b/>
          <w:sz w:val="32"/>
        </w:rPr>
        <w:t xml:space="preserve">SELETUSKIRI </w:t>
      </w:r>
      <w:r>
        <w:rPr>
          <w:b/>
          <w:sz w:val="32"/>
        </w:rPr>
        <w:tab/>
        <w:t xml:space="preserve"> </w:t>
      </w:r>
    </w:p>
    <w:p w14:paraId="4B038E5B" w14:textId="77777777" w:rsidR="009D29C6" w:rsidRDefault="00000000">
      <w:pPr>
        <w:pStyle w:val="Heading1"/>
        <w:ind w:left="-5"/>
      </w:pPr>
      <w:r>
        <w:t xml:space="preserve">1 KONSTRUKTSIOONID </w:t>
      </w:r>
    </w:p>
    <w:p w14:paraId="62792853" w14:textId="77777777" w:rsidR="009D29C6" w:rsidRDefault="00000000">
      <w:pPr>
        <w:pStyle w:val="Heading2"/>
        <w:ind w:left="-5"/>
      </w:pPr>
      <w:r>
        <w:t xml:space="preserve">1.1 ÜLDANDMED </w:t>
      </w:r>
    </w:p>
    <w:p w14:paraId="5D0CEE3D" w14:textId="7445CA8B" w:rsidR="009D29C6" w:rsidRDefault="00000000">
      <w:pPr>
        <w:spacing w:after="392"/>
        <w:ind w:left="-5"/>
      </w:pPr>
      <w:r>
        <w:t xml:space="preserve">Käesoleva projektiga on koostatud hoone konstruktsioonide osa põhiprojekt, asukohaga </w:t>
      </w:r>
      <w:r w:rsidR="007457CA">
        <w:t>---</w:t>
      </w:r>
      <w:r>
        <w:t xml:space="preserve"> Kristiine linnaosa Tallinn. Ehitustööd tuleb teostada Hea Ehitustava (ET-1 0207-0068) kohaselt. Projekti koostamisel on eeldatud, et konstruktsioonid valmistatakse ja paigaldatakse kehtivate või seletuskirjas ja joonistel ettenähtud standardite ning </w:t>
      </w:r>
      <w:r>
        <w:lastRenderedPageBreak/>
        <w:t xml:space="preserve">normdokumentide kohaselt. Kui tööseletus või joonised ei võimalda täpselt määratleda tööliigi ulatust või ehituslikku teostatavust või kui nende vahel ilmnevad vastuolud, peab töövõtja enne tööde teostamist hankima täiendavalt informatsiooni projekteerijalt või tellijalt. </w:t>
      </w:r>
    </w:p>
    <w:p w14:paraId="541C7E30" w14:textId="77777777" w:rsidR="009D29C6" w:rsidRDefault="00000000">
      <w:pPr>
        <w:tabs>
          <w:tab w:val="center" w:pos="2048"/>
        </w:tabs>
        <w:spacing w:after="342" w:line="259" w:lineRule="auto"/>
        <w:ind w:left="-15" w:firstLine="0"/>
        <w:jc w:val="left"/>
      </w:pPr>
      <w:r>
        <w:rPr>
          <w:b/>
        </w:rPr>
        <w:t xml:space="preserve">1.1.1 </w:t>
      </w:r>
      <w:r>
        <w:rPr>
          <w:b/>
        </w:rPr>
        <w:tab/>
        <w:t xml:space="preserve">Projekteerimistööde piiritlus </w:t>
      </w:r>
    </w:p>
    <w:p w14:paraId="6421E415" w14:textId="6A9A6B4D" w:rsidR="009D29C6" w:rsidRDefault="00000000">
      <w:pPr>
        <w:spacing w:after="389"/>
        <w:ind w:left="-5"/>
      </w:pPr>
      <w:r>
        <w:t xml:space="preserve">Käesolev projekt hõlmab aadressil </w:t>
      </w:r>
      <w:r w:rsidR="007457CA">
        <w:t>---</w:t>
      </w:r>
      <w:r>
        <w:t xml:space="preserve"> Kristiine linnaosa Tallinn, hoone konstruktsioone. </w:t>
      </w:r>
    </w:p>
    <w:p w14:paraId="0337E202" w14:textId="77777777" w:rsidR="009D29C6" w:rsidRDefault="00000000">
      <w:pPr>
        <w:pStyle w:val="Heading3"/>
        <w:tabs>
          <w:tab w:val="center" w:pos="1519"/>
        </w:tabs>
        <w:spacing w:after="384"/>
        <w:ind w:left="-15" w:firstLine="0"/>
      </w:pPr>
      <w:r>
        <w:rPr>
          <w:b/>
          <w:i w:val="0"/>
          <w:u w:val="none"/>
        </w:rPr>
        <w:t xml:space="preserve">1.1.2 </w:t>
      </w:r>
      <w:r>
        <w:rPr>
          <w:b/>
          <w:i w:val="0"/>
          <w:u w:val="none"/>
        </w:rPr>
        <w:tab/>
        <w:t xml:space="preserve">Alusdokumendid </w:t>
      </w:r>
    </w:p>
    <w:p w14:paraId="11E61B2E" w14:textId="77777777" w:rsidR="009D29C6" w:rsidRDefault="00000000">
      <w:pPr>
        <w:pStyle w:val="Heading4"/>
        <w:ind w:left="-5" w:right="334"/>
      </w:pPr>
      <w:r>
        <w:t xml:space="preserve">1.1.2.1 Lähteandmed </w:t>
      </w:r>
    </w:p>
    <w:p w14:paraId="43AD6CE2" w14:textId="77777777" w:rsidR="009D29C6" w:rsidRDefault="00000000">
      <w:pPr>
        <w:spacing w:after="9"/>
        <w:ind w:left="-5"/>
      </w:pPr>
      <w:r>
        <w:t xml:space="preserve">Käesoleva ehitusprojekti koostamise aluseks on: </w:t>
      </w:r>
    </w:p>
    <w:p w14:paraId="6F36FB48" w14:textId="77777777" w:rsidR="009D29C6" w:rsidRDefault="00000000">
      <w:pPr>
        <w:spacing w:after="16" w:line="259" w:lineRule="auto"/>
        <w:ind w:left="0" w:firstLine="0"/>
        <w:jc w:val="left"/>
      </w:pPr>
      <w:r>
        <w:t xml:space="preserve"> </w:t>
      </w:r>
    </w:p>
    <w:p w14:paraId="2B52E98D" w14:textId="77777777" w:rsidR="009D29C6" w:rsidRDefault="00000000">
      <w:pPr>
        <w:numPr>
          <w:ilvl w:val="0"/>
          <w:numId w:val="3"/>
        </w:numPr>
        <w:ind w:hanging="360"/>
      </w:pPr>
      <w:r>
        <w:t xml:space="preserve">Tellija lähteülesanne; </w:t>
      </w:r>
    </w:p>
    <w:p w14:paraId="26D68B62" w14:textId="1E17B3CE" w:rsidR="009D29C6" w:rsidRDefault="00000000">
      <w:pPr>
        <w:numPr>
          <w:ilvl w:val="0"/>
          <w:numId w:val="3"/>
        </w:numPr>
        <w:spacing w:after="389"/>
        <w:ind w:hanging="360"/>
      </w:pPr>
      <w:r>
        <w:t xml:space="preserve">Arhitektuurne eelprojekt  </w:t>
      </w:r>
      <w:r w:rsidR="007457CA">
        <w:t>---</w:t>
      </w:r>
      <w:r>
        <w:t xml:space="preserve">; </w:t>
      </w:r>
    </w:p>
    <w:p w14:paraId="0FADFB2E" w14:textId="77777777" w:rsidR="009D29C6" w:rsidRDefault="00000000">
      <w:pPr>
        <w:pStyle w:val="Heading4"/>
        <w:spacing w:after="379"/>
        <w:ind w:left="-5" w:right="334"/>
      </w:pPr>
      <w:r>
        <w:t xml:space="preserve">1.1.2.2 Normdokumendid </w:t>
      </w:r>
    </w:p>
    <w:p w14:paraId="2089DF9E" w14:textId="77777777" w:rsidR="009D29C6" w:rsidRDefault="00000000">
      <w:pPr>
        <w:numPr>
          <w:ilvl w:val="0"/>
          <w:numId w:val="4"/>
        </w:numPr>
        <w:ind w:hanging="360"/>
        <w:jc w:val="left"/>
      </w:pPr>
      <w:r>
        <w:t xml:space="preserve">Ehitusseadustik 11.02.2015. </w:t>
      </w:r>
    </w:p>
    <w:p w14:paraId="645463F2" w14:textId="77777777" w:rsidR="009D29C6" w:rsidRDefault="00000000">
      <w:pPr>
        <w:numPr>
          <w:ilvl w:val="0"/>
          <w:numId w:val="4"/>
        </w:numPr>
        <w:spacing w:after="30"/>
        <w:ind w:hanging="360"/>
        <w:jc w:val="left"/>
      </w:pPr>
      <w:r>
        <w:t xml:space="preserve">EVS-EN 1990:2002 Eurokoodeks: „Ehituskonstruktsioonide projekteerimise alused“. </w:t>
      </w:r>
    </w:p>
    <w:p w14:paraId="148B39EC" w14:textId="77777777" w:rsidR="009D29C6" w:rsidRDefault="00000000">
      <w:pPr>
        <w:numPr>
          <w:ilvl w:val="0"/>
          <w:numId w:val="4"/>
        </w:numPr>
        <w:spacing w:after="30"/>
        <w:ind w:hanging="360"/>
        <w:jc w:val="left"/>
      </w:pPr>
      <w:r>
        <w:t xml:space="preserve">EVS-EN 1991-1-1:2002 Eurokoodeks 1: „Ehituskonstruktsioonide koormused. Osa 1-1: </w:t>
      </w:r>
      <w:proofErr w:type="spellStart"/>
      <w:r>
        <w:t>Üldkoormused</w:t>
      </w:r>
      <w:proofErr w:type="spellEnd"/>
      <w:r>
        <w:t xml:space="preserve">. Mahukaalud, omakaalud, hoonete </w:t>
      </w:r>
      <w:proofErr w:type="spellStart"/>
      <w:r>
        <w:t>kasuskoormused</w:t>
      </w:r>
      <w:proofErr w:type="spellEnd"/>
      <w:r>
        <w:t xml:space="preserve">“. </w:t>
      </w:r>
    </w:p>
    <w:p w14:paraId="3C39C1A4" w14:textId="77777777" w:rsidR="009D29C6" w:rsidRDefault="00000000">
      <w:pPr>
        <w:numPr>
          <w:ilvl w:val="0"/>
          <w:numId w:val="4"/>
        </w:numPr>
        <w:spacing w:after="30"/>
        <w:ind w:hanging="360"/>
        <w:jc w:val="left"/>
      </w:pPr>
      <w:r>
        <w:t xml:space="preserve">EVS-EN 1991-1-3:2006 Eurokoodeks 1: „Ehituskonstruktsioonide koormused. Osa 1-3: </w:t>
      </w:r>
      <w:proofErr w:type="spellStart"/>
      <w:r>
        <w:t>Üldkoormused</w:t>
      </w:r>
      <w:proofErr w:type="spellEnd"/>
      <w:r>
        <w:t xml:space="preserve">. Lumekoormus“. </w:t>
      </w:r>
    </w:p>
    <w:p w14:paraId="0EC67F2E" w14:textId="77777777" w:rsidR="009D29C6" w:rsidRDefault="00000000">
      <w:pPr>
        <w:numPr>
          <w:ilvl w:val="0"/>
          <w:numId w:val="4"/>
        </w:numPr>
        <w:spacing w:after="30"/>
        <w:ind w:hanging="360"/>
        <w:jc w:val="left"/>
      </w:pPr>
      <w:r>
        <w:t xml:space="preserve">EVS-EN 1991-1-4:2007 Eurokoodeks 1: „Ehituskonstruktsioonide koormused. Osa 1-4: </w:t>
      </w:r>
      <w:proofErr w:type="spellStart"/>
      <w:r>
        <w:t>Üldkoormused</w:t>
      </w:r>
      <w:proofErr w:type="spellEnd"/>
      <w:r>
        <w:t xml:space="preserve">. Tuulekoormus“. </w:t>
      </w:r>
    </w:p>
    <w:p w14:paraId="7009CFF0" w14:textId="77777777" w:rsidR="009D29C6" w:rsidRDefault="00000000">
      <w:pPr>
        <w:numPr>
          <w:ilvl w:val="0"/>
          <w:numId w:val="4"/>
        </w:numPr>
        <w:spacing w:after="30"/>
        <w:ind w:hanging="360"/>
        <w:jc w:val="left"/>
      </w:pPr>
      <w:r>
        <w:t xml:space="preserve">EVS-EN 1991-1-2:2007 Eurokoodeks 1: „Ehituskonstruktsioonide koormused. Osa 1-2: </w:t>
      </w:r>
      <w:proofErr w:type="spellStart"/>
      <w:r>
        <w:t>Üldkoormused</w:t>
      </w:r>
      <w:proofErr w:type="spellEnd"/>
      <w:r>
        <w:t xml:space="preserve">. Tulekahjukoormus“. </w:t>
      </w:r>
    </w:p>
    <w:p w14:paraId="437B2E49" w14:textId="77777777" w:rsidR="009D29C6" w:rsidRDefault="00000000">
      <w:pPr>
        <w:numPr>
          <w:ilvl w:val="0"/>
          <w:numId w:val="4"/>
        </w:numPr>
        <w:spacing w:after="30"/>
        <w:ind w:hanging="360"/>
        <w:jc w:val="left"/>
      </w:pPr>
      <w:r>
        <w:t xml:space="preserve">EVS-EN 1991-1-5:2007 Eurokoodeks 1: „Ehituskonstruktsioonide koormused. Osa 1-5: </w:t>
      </w:r>
      <w:proofErr w:type="spellStart"/>
      <w:r>
        <w:t>Üldkoormused</w:t>
      </w:r>
      <w:proofErr w:type="spellEnd"/>
      <w:r>
        <w:t xml:space="preserve">. Temperatuurikoormus“. </w:t>
      </w:r>
    </w:p>
    <w:p w14:paraId="67AB8959" w14:textId="77777777" w:rsidR="009D29C6" w:rsidRDefault="00000000">
      <w:pPr>
        <w:numPr>
          <w:ilvl w:val="0"/>
          <w:numId w:val="4"/>
        </w:numPr>
        <w:spacing w:after="30"/>
        <w:ind w:hanging="360"/>
        <w:jc w:val="left"/>
      </w:pPr>
      <w:r>
        <w:t xml:space="preserve">EVS-EN 1991-1-6:2006 Eurokoodeks 1: „Ehituskonstruktsioonide koormused. Osa 1-6: </w:t>
      </w:r>
      <w:proofErr w:type="spellStart"/>
      <w:r>
        <w:t>Üldkoormused</w:t>
      </w:r>
      <w:proofErr w:type="spellEnd"/>
      <w:r>
        <w:t xml:space="preserve">. Ehitusaegsed koormused“. </w:t>
      </w:r>
    </w:p>
    <w:p w14:paraId="3AC10B93" w14:textId="77777777" w:rsidR="009D29C6" w:rsidRDefault="00000000">
      <w:pPr>
        <w:numPr>
          <w:ilvl w:val="0"/>
          <w:numId w:val="4"/>
        </w:numPr>
        <w:spacing w:after="30"/>
        <w:ind w:hanging="360"/>
        <w:jc w:val="left"/>
      </w:pPr>
      <w:r>
        <w:t xml:space="preserve">EVS-EN 1992-1-1:2005 Eurokoodeks 2: „Betoonkonstruktsioonide projekteerimine. Osa 1-1. Üldreeglid ja reeglid hoonetele“. </w:t>
      </w:r>
    </w:p>
    <w:p w14:paraId="1AE5E3FE" w14:textId="77777777" w:rsidR="009D29C6" w:rsidRDefault="00000000">
      <w:pPr>
        <w:numPr>
          <w:ilvl w:val="0"/>
          <w:numId w:val="4"/>
        </w:numPr>
        <w:ind w:hanging="360"/>
        <w:jc w:val="left"/>
      </w:pPr>
      <w:r>
        <w:t xml:space="preserve">EVS-EN 1993-1-1:2006 Eurokoodeks 3: „Teraskonstruktsioonide projekteerimine. Osa 1-1: Üldreeglid ja reeglid hoonete projekteerimiseks“. </w:t>
      </w:r>
    </w:p>
    <w:p w14:paraId="006835BC" w14:textId="77777777" w:rsidR="009D29C6" w:rsidRDefault="00000000">
      <w:pPr>
        <w:numPr>
          <w:ilvl w:val="0"/>
          <w:numId w:val="4"/>
        </w:numPr>
        <w:ind w:hanging="360"/>
        <w:jc w:val="left"/>
      </w:pPr>
      <w:r>
        <w:t xml:space="preserve">EVS-EN 1993-1-2:2007 Eurokoodeks 3: „Teraskonstruktsioonide projekteerimine. Osa 1-2: Üldeeskirjad. Tulepüsivusarvutus“. </w:t>
      </w:r>
    </w:p>
    <w:p w14:paraId="38E21216" w14:textId="77777777" w:rsidR="009D29C6" w:rsidRDefault="00000000">
      <w:pPr>
        <w:numPr>
          <w:ilvl w:val="0"/>
          <w:numId w:val="4"/>
        </w:numPr>
        <w:ind w:hanging="360"/>
        <w:jc w:val="left"/>
      </w:pPr>
      <w:r>
        <w:t xml:space="preserve">EVS-EN 1993-1-3:2006 Eurokoodeks 3: „Teraskonstruktsioonide projekteerimine. Osa 1-3: Üldreeglid ja lisareeglid külmvormitud profiilidele ja profiilplekile“. </w:t>
      </w:r>
    </w:p>
    <w:p w14:paraId="53DCB6F3" w14:textId="77777777" w:rsidR="009D29C6" w:rsidRDefault="00000000">
      <w:pPr>
        <w:numPr>
          <w:ilvl w:val="0"/>
          <w:numId w:val="4"/>
        </w:numPr>
        <w:ind w:hanging="360"/>
        <w:jc w:val="left"/>
      </w:pPr>
      <w:r>
        <w:lastRenderedPageBreak/>
        <w:t xml:space="preserve">EVS-EN 1993-1-8:2006 Eurokoodeks 3: Teraskonstruktsioonide projekteerimine. Osa 1-8: Liidete projekteerimine“. </w:t>
      </w:r>
    </w:p>
    <w:p w14:paraId="55637226" w14:textId="77777777" w:rsidR="009D29C6" w:rsidRDefault="00000000">
      <w:pPr>
        <w:numPr>
          <w:ilvl w:val="0"/>
          <w:numId w:val="4"/>
        </w:numPr>
        <w:ind w:hanging="360"/>
        <w:jc w:val="left"/>
      </w:pPr>
      <w:r>
        <w:t xml:space="preserve">EVS-EN 1090-2:2008 Teraskonstruktsioonide valmistamine. Osa 1: Üldreeglid ja reeglid hoonekonstruktsioonidele“. </w:t>
      </w:r>
    </w:p>
    <w:p w14:paraId="631F0EE5" w14:textId="77777777" w:rsidR="009D29C6" w:rsidRDefault="00000000">
      <w:pPr>
        <w:numPr>
          <w:ilvl w:val="0"/>
          <w:numId w:val="4"/>
        </w:numPr>
        <w:ind w:hanging="360"/>
        <w:jc w:val="left"/>
      </w:pPr>
      <w:r>
        <w:t xml:space="preserve">EVS 1995-1-1:2005 Eurokoodeks 5: „Puitkonstruktsioonide projekteerimine. Osa 1-1: Üldist. Üldreeglid ja reeglid hoonete projekteerimiseks“. </w:t>
      </w:r>
    </w:p>
    <w:p w14:paraId="398B4108" w14:textId="77777777" w:rsidR="009D29C6" w:rsidRDefault="00000000">
      <w:pPr>
        <w:numPr>
          <w:ilvl w:val="0"/>
          <w:numId w:val="4"/>
        </w:numPr>
        <w:ind w:hanging="360"/>
        <w:jc w:val="left"/>
      </w:pPr>
      <w:r>
        <w:t xml:space="preserve">EVS-EN 1996-1-1:2005 Eurokoodeks 6: „Kivikonstruktsioonide projekteerimine. Osa 1-1: Üldreeglid“. </w:t>
      </w:r>
    </w:p>
    <w:p w14:paraId="2E4AA194" w14:textId="77777777" w:rsidR="009D29C6" w:rsidRDefault="00000000">
      <w:pPr>
        <w:numPr>
          <w:ilvl w:val="0"/>
          <w:numId w:val="4"/>
        </w:numPr>
        <w:ind w:hanging="360"/>
        <w:jc w:val="left"/>
      </w:pPr>
      <w:r>
        <w:t>EVS-EN 1997-1:2005 Eurokoodeks 7: „</w:t>
      </w:r>
      <w:proofErr w:type="spellStart"/>
      <w:r>
        <w:t>Geotehniline</w:t>
      </w:r>
      <w:proofErr w:type="spellEnd"/>
      <w:r>
        <w:t xml:space="preserve"> projekteerimine“. Osa 1: Üldeeskirjad“.  </w:t>
      </w:r>
    </w:p>
    <w:p w14:paraId="00258429" w14:textId="77777777" w:rsidR="009D29C6" w:rsidRDefault="00000000">
      <w:pPr>
        <w:numPr>
          <w:ilvl w:val="0"/>
          <w:numId w:val="4"/>
        </w:numPr>
        <w:spacing w:after="30"/>
        <w:ind w:hanging="360"/>
        <w:jc w:val="left"/>
      </w:pPr>
      <w:r>
        <w:t xml:space="preserve">EVS-EN 13670-1:2010 „Betoonkonstruktsioonide ehitamine. Osa 1: Üldsätted“. </w:t>
      </w:r>
    </w:p>
    <w:p w14:paraId="3A4BC0C2" w14:textId="77777777" w:rsidR="009D29C6" w:rsidRDefault="00000000">
      <w:pPr>
        <w:numPr>
          <w:ilvl w:val="0"/>
          <w:numId w:val="4"/>
        </w:numPr>
        <w:spacing w:after="30"/>
        <w:ind w:hanging="360"/>
        <w:jc w:val="left"/>
      </w:pPr>
      <w:r>
        <w:t>Soome kehtivad normid BY 39 „</w:t>
      </w:r>
      <w:proofErr w:type="spellStart"/>
      <w:r>
        <w:t>Paikallavalettujen</w:t>
      </w:r>
      <w:proofErr w:type="spellEnd"/>
      <w:r>
        <w:t xml:space="preserve"> </w:t>
      </w:r>
      <w:proofErr w:type="spellStart"/>
      <w:r>
        <w:t>betonirakenteiden</w:t>
      </w:r>
      <w:proofErr w:type="spellEnd"/>
      <w:r>
        <w:t xml:space="preserve"> </w:t>
      </w:r>
      <w:proofErr w:type="spellStart"/>
      <w:r>
        <w:t>toleranssit</w:t>
      </w:r>
      <w:proofErr w:type="spellEnd"/>
      <w:r>
        <w:t xml:space="preserve">“. </w:t>
      </w:r>
    </w:p>
    <w:p w14:paraId="072E9E3C" w14:textId="77777777" w:rsidR="009D29C6" w:rsidRDefault="00000000">
      <w:pPr>
        <w:numPr>
          <w:ilvl w:val="0"/>
          <w:numId w:val="4"/>
        </w:numPr>
        <w:spacing w:after="433"/>
        <w:ind w:hanging="360"/>
        <w:jc w:val="left"/>
      </w:pPr>
      <w:r>
        <w:t>Soome kehtivad normid BY 40 „</w:t>
      </w:r>
      <w:proofErr w:type="spellStart"/>
      <w:r>
        <w:t>Betonirakenteiden</w:t>
      </w:r>
      <w:proofErr w:type="spellEnd"/>
      <w:r>
        <w:t xml:space="preserve"> </w:t>
      </w:r>
      <w:proofErr w:type="spellStart"/>
      <w:r>
        <w:t>pinnat</w:t>
      </w:r>
      <w:proofErr w:type="spellEnd"/>
      <w:r>
        <w:t xml:space="preserve">“. </w:t>
      </w:r>
    </w:p>
    <w:p w14:paraId="227917CD" w14:textId="77777777" w:rsidR="009D29C6" w:rsidRDefault="00000000">
      <w:pPr>
        <w:pStyle w:val="Heading2"/>
        <w:spacing w:after="338"/>
        <w:ind w:left="-5"/>
      </w:pPr>
      <w:r>
        <w:t xml:space="preserve">1.2 TEHNILISED PÕHINÕUDED HOONE KANDEKONSTRUKTSIOONIDELE </w:t>
      </w:r>
    </w:p>
    <w:p w14:paraId="1A92C933" w14:textId="77777777" w:rsidR="009D29C6" w:rsidRDefault="00000000">
      <w:pPr>
        <w:pStyle w:val="Heading3"/>
        <w:tabs>
          <w:tab w:val="center" w:pos="1923"/>
        </w:tabs>
        <w:spacing w:after="342"/>
        <w:ind w:left="-15" w:firstLine="0"/>
      </w:pPr>
      <w:r>
        <w:rPr>
          <w:b/>
          <w:i w:val="0"/>
          <w:u w:val="none"/>
        </w:rPr>
        <w:t xml:space="preserve">1.2.1 </w:t>
      </w:r>
      <w:r>
        <w:rPr>
          <w:b/>
          <w:i w:val="0"/>
          <w:u w:val="none"/>
        </w:rPr>
        <w:tab/>
        <w:t xml:space="preserve">Projekteeritud kasutusiga </w:t>
      </w:r>
    </w:p>
    <w:p w14:paraId="0C3D6613" w14:textId="77777777" w:rsidR="009D29C6" w:rsidRDefault="00000000">
      <w:pPr>
        <w:spacing w:after="392"/>
        <w:ind w:left="-5"/>
      </w:pPr>
      <w:r>
        <w:t xml:space="preserve">Projekteeritav hoone loetakse EVS-EN 1990:2002 kohaselt kuuluvaks 4. kategooriasse, mille järgi on ehitiste planeeritav tööiga vähemalt 50 aastat. </w:t>
      </w:r>
    </w:p>
    <w:p w14:paraId="2A819163" w14:textId="77777777" w:rsidR="009D29C6" w:rsidRDefault="00000000">
      <w:pPr>
        <w:pStyle w:val="Heading3"/>
        <w:tabs>
          <w:tab w:val="center" w:pos="2213"/>
        </w:tabs>
        <w:spacing w:after="342"/>
        <w:ind w:left="-15" w:firstLine="0"/>
      </w:pPr>
      <w:r>
        <w:rPr>
          <w:b/>
          <w:i w:val="0"/>
          <w:u w:val="none"/>
        </w:rPr>
        <w:t xml:space="preserve">1.2.2 </w:t>
      </w:r>
      <w:r>
        <w:rPr>
          <w:b/>
          <w:i w:val="0"/>
          <w:u w:val="none"/>
        </w:rPr>
        <w:tab/>
        <w:t xml:space="preserve">Tagajärgede- ja töökindlusklass </w:t>
      </w:r>
    </w:p>
    <w:p w14:paraId="47B35C6E" w14:textId="77777777" w:rsidR="009D29C6" w:rsidRDefault="00000000">
      <w:pPr>
        <w:spacing w:after="392"/>
        <w:ind w:left="-5" w:right="746"/>
      </w:pPr>
      <w:r>
        <w:t xml:space="preserve">Hoone tagajärgede klass on CC1 vastavalt EVS-EN 1990:2002 B.3.1 ja töökindlusklass RC1 vastavalt EVS-EN 1990:2002 B.3. </w:t>
      </w:r>
    </w:p>
    <w:p w14:paraId="46EDBD28" w14:textId="77777777" w:rsidR="009D29C6" w:rsidRDefault="00000000">
      <w:pPr>
        <w:pStyle w:val="Heading3"/>
        <w:tabs>
          <w:tab w:val="center" w:pos="2181"/>
        </w:tabs>
        <w:spacing w:after="342"/>
        <w:ind w:left="-15" w:firstLine="0"/>
      </w:pPr>
      <w:r>
        <w:rPr>
          <w:b/>
          <w:i w:val="0"/>
          <w:u w:val="none"/>
        </w:rPr>
        <w:t xml:space="preserve">1.2.3 </w:t>
      </w:r>
      <w:r>
        <w:rPr>
          <w:b/>
          <w:i w:val="0"/>
          <w:u w:val="none"/>
        </w:rPr>
        <w:tab/>
        <w:t xml:space="preserve">Teostusklass ja järelevalvetase </w:t>
      </w:r>
    </w:p>
    <w:p w14:paraId="297E6F2A" w14:textId="77777777" w:rsidR="009D29C6" w:rsidRDefault="00000000">
      <w:pPr>
        <w:spacing w:after="391"/>
        <w:ind w:left="-5"/>
      </w:pPr>
      <w:r>
        <w:t xml:space="preserve">Projekteerimise järelevalvetase on DSL1 vastavalt EVS-EN 1990:2002 B.4. Ehitusaegse järelevalvetase on IL1 vastavalt EVS-EN 1990:2002 B.5. </w:t>
      </w:r>
    </w:p>
    <w:p w14:paraId="727B6A9B" w14:textId="77777777" w:rsidR="009D29C6" w:rsidRDefault="00000000">
      <w:pPr>
        <w:pStyle w:val="Heading3"/>
        <w:tabs>
          <w:tab w:val="center" w:pos="1267"/>
        </w:tabs>
        <w:spacing w:after="342"/>
        <w:ind w:left="-15" w:firstLine="0"/>
      </w:pPr>
      <w:r>
        <w:rPr>
          <w:b/>
          <w:i w:val="0"/>
          <w:u w:val="none"/>
        </w:rPr>
        <w:t xml:space="preserve">1.2.4 </w:t>
      </w:r>
      <w:r>
        <w:rPr>
          <w:b/>
          <w:i w:val="0"/>
          <w:u w:val="none"/>
        </w:rPr>
        <w:tab/>
        <w:t xml:space="preserve">Koormused </w:t>
      </w:r>
    </w:p>
    <w:p w14:paraId="03B5C009" w14:textId="77777777" w:rsidR="009D29C6" w:rsidRDefault="00000000">
      <w:pPr>
        <w:spacing w:after="389"/>
        <w:ind w:left="-5"/>
      </w:pPr>
      <w:r>
        <w:t xml:space="preserve">Järgnevalt on esitatud koormuste väärtused normatiivsete suurustena. </w:t>
      </w:r>
    </w:p>
    <w:p w14:paraId="6E94D955" w14:textId="77777777" w:rsidR="009D29C6" w:rsidRDefault="00000000">
      <w:pPr>
        <w:pStyle w:val="Heading4"/>
        <w:ind w:left="-5" w:right="334"/>
      </w:pPr>
      <w:r>
        <w:t xml:space="preserve">1.2.4.1 </w:t>
      </w:r>
      <w:proofErr w:type="spellStart"/>
      <w:r>
        <w:t>Kasuskoormused</w:t>
      </w:r>
      <w:proofErr w:type="spellEnd"/>
      <w:r>
        <w:t xml:space="preserve">, tehnoloogilised ja seadmete koormused </w:t>
      </w:r>
    </w:p>
    <w:p w14:paraId="5F627755" w14:textId="77777777" w:rsidR="009D29C6" w:rsidRDefault="00000000">
      <w:pPr>
        <w:spacing w:after="0"/>
        <w:ind w:left="-5"/>
      </w:pPr>
      <w:r>
        <w:t xml:space="preserve">EVS-EN 1991-1-1:2002 Eurokoodeks 1: Ehituskonstruktsioonide koormused. Osa 1-1: </w:t>
      </w:r>
      <w:proofErr w:type="spellStart"/>
      <w:r>
        <w:t>Üldkoormused</w:t>
      </w:r>
      <w:proofErr w:type="spellEnd"/>
      <w:r>
        <w:t xml:space="preserve">. Mahukaalud ja hoonete </w:t>
      </w:r>
      <w:proofErr w:type="spellStart"/>
      <w:r>
        <w:t>kasuskoormused</w:t>
      </w:r>
      <w:proofErr w:type="spellEnd"/>
      <w:r>
        <w:t xml:space="preserve">: </w:t>
      </w:r>
    </w:p>
    <w:p w14:paraId="5F88CF9E" w14:textId="77777777" w:rsidR="009D29C6" w:rsidRDefault="00000000">
      <w:pPr>
        <w:spacing w:after="0" w:line="259" w:lineRule="auto"/>
        <w:ind w:left="0" w:firstLine="0"/>
        <w:jc w:val="left"/>
      </w:pPr>
      <w:r>
        <w:t xml:space="preserve"> </w:t>
      </w:r>
    </w:p>
    <w:tbl>
      <w:tblPr>
        <w:tblStyle w:val="TableGrid"/>
        <w:tblW w:w="9762" w:type="dxa"/>
        <w:tblInd w:w="10" w:type="dxa"/>
        <w:tblCellMar>
          <w:top w:w="75" w:type="dxa"/>
          <w:left w:w="70" w:type="dxa"/>
          <w:bottom w:w="0" w:type="dxa"/>
          <w:right w:w="39" w:type="dxa"/>
        </w:tblCellMar>
        <w:tblLook w:val="04A0" w:firstRow="1" w:lastRow="0" w:firstColumn="1" w:lastColumn="0" w:noHBand="0" w:noVBand="1"/>
      </w:tblPr>
      <w:tblGrid>
        <w:gridCol w:w="5760"/>
        <w:gridCol w:w="2041"/>
        <w:gridCol w:w="1961"/>
      </w:tblGrid>
      <w:tr w:rsidR="009D29C6" w14:paraId="44D0FF96" w14:textId="77777777">
        <w:trPr>
          <w:trHeight w:val="410"/>
        </w:trPr>
        <w:tc>
          <w:tcPr>
            <w:tcW w:w="5761" w:type="dxa"/>
            <w:tcBorders>
              <w:top w:val="single" w:sz="8" w:space="0" w:color="000000"/>
              <w:left w:val="single" w:sz="8" w:space="0" w:color="000000"/>
              <w:bottom w:val="single" w:sz="8" w:space="0" w:color="000000"/>
              <w:right w:val="single" w:sz="4" w:space="0" w:color="000000"/>
            </w:tcBorders>
          </w:tcPr>
          <w:p w14:paraId="1E91D524" w14:textId="77777777" w:rsidR="009D29C6" w:rsidRDefault="00000000">
            <w:pPr>
              <w:spacing w:after="0" w:line="259" w:lineRule="auto"/>
              <w:ind w:left="0" w:firstLine="0"/>
              <w:jc w:val="left"/>
            </w:pPr>
            <w:r>
              <w:rPr>
                <w:b/>
              </w:rPr>
              <w:lastRenderedPageBreak/>
              <w:t xml:space="preserve">KASUSKOORMUSED </w:t>
            </w:r>
          </w:p>
        </w:tc>
        <w:tc>
          <w:tcPr>
            <w:tcW w:w="2041" w:type="dxa"/>
            <w:tcBorders>
              <w:top w:val="single" w:sz="8" w:space="0" w:color="000000"/>
              <w:left w:val="single" w:sz="4" w:space="0" w:color="000000"/>
              <w:bottom w:val="single" w:sz="8" w:space="0" w:color="000000"/>
              <w:right w:val="single" w:sz="4" w:space="0" w:color="000000"/>
            </w:tcBorders>
          </w:tcPr>
          <w:p w14:paraId="5BAA7967" w14:textId="77777777" w:rsidR="009D29C6" w:rsidRDefault="00000000">
            <w:pPr>
              <w:spacing w:after="0" w:line="259" w:lineRule="auto"/>
              <w:ind w:left="24" w:firstLine="0"/>
            </w:pPr>
            <w:r>
              <w:rPr>
                <w:b/>
              </w:rPr>
              <w:t xml:space="preserve">Koormus </w:t>
            </w:r>
            <w:proofErr w:type="spellStart"/>
            <w:r>
              <w:rPr>
                <w:b/>
              </w:rPr>
              <w:t>q</w:t>
            </w:r>
            <w:r>
              <w:rPr>
                <w:b/>
                <w:vertAlign w:val="subscript"/>
              </w:rPr>
              <w:t>k</w:t>
            </w:r>
            <w:proofErr w:type="spellEnd"/>
            <w:r>
              <w:rPr>
                <w:b/>
              </w:rPr>
              <w:t xml:space="preserve"> [</w:t>
            </w:r>
            <w:proofErr w:type="spellStart"/>
            <w:r>
              <w:rPr>
                <w:b/>
              </w:rPr>
              <w:t>kN</w:t>
            </w:r>
            <w:proofErr w:type="spellEnd"/>
            <w:r>
              <w:rPr>
                <w:b/>
              </w:rPr>
              <w:t>/m</w:t>
            </w:r>
            <w:r>
              <w:rPr>
                <w:b/>
                <w:vertAlign w:val="superscript"/>
              </w:rPr>
              <w:t>2</w:t>
            </w:r>
            <w:r>
              <w:rPr>
                <w:b/>
              </w:rPr>
              <w:t xml:space="preserve">] </w:t>
            </w:r>
          </w:p>
        </w:tc>
        <w:tc>
          <w:tcPr>
            <w:tcW w:w="1961" w:type="dxa"/>
            <w:tcBorders>
              <w:top w:val="single" w:sz="8" w:space="0" w:color="000000"/>
              <w:left w:val="single" w:sz="4" w:space="0" w:color="000000"/>
              <w:bottom w:val="single" w:sz="8" w:space="0" w:color="000000"/>
              <w:right w:val="single" w:sz="8" w:space="0" w:color="000000"/>
            </w:tcBorders>
          </w:tcPr>
          <w:p w14:paraId="36004E84" w14:textId="77777777" w:rsidR="009D29C6" w:rsidRDefault="00000000">
            <w:pPr>
              <w:spacing w:after="0" w:line="259" w:lineRule="auto"/>
              <w:ind w:left="118" w:firstLine="0"/>
              <w:jc w:val="left"/>
            </w:pPr>
            <w:r>
              <w:rPr>
                <w:b/>
              </w:rPr>
              <w:t xml:space="preserve">Koormus </w:t>
            </w:r>
            <w:proofErr w:type="spellStart"/>
            <w:r>
              <w:rPr>
                <w:b/>
              </w:rPr>
              <w:t>Q</w:t>
            </w:r>
            <w:r>
              <w:rPr>
                <w:b/>
                <w:vertAlign w:val="subscript"/>
              </w:rPr>
              <w:t>k</w:t>
            </w:r>
            <w:proofErr w:type="spellEnd"/>
            <w:r>
              <w:rPr>
                <w:b/>
              </w:rPr>
              <w:t xml:space="preserve"> [</w:t>
            </w:r>
            <w:proofErr w:type="spellStart"/>
            <w:r>
              <w:rPr>
                <w:b/>
              </w:rPr>
              <w:t>kN</w:t>
            </w:r>
            <w:proofErr w:type="spellEnd"/>
            <w:r>
              <w:rPr>
                <w:b/>
              </w:rPr>
              <w:t xml:space="preserve">] </w:t>
            </w:r>
          </w:p>
        </w:tc>
      </w:tr>
      <w:tr w:rsidR="009D29C6" w14:paraId="7AD8C6CD" w14:textId="77777777">
        <w:trPr>
          <w:trHeight w:val="329"/>
        </w:trPr>
        <w:tc>
          <w:tcPr>
            <w:tcW w:w="5761" w:type="dxa"/>
            <w:tcBorders>
              <w:top w:val="single" w:sz="8" w:space="0" w:color="000000"/>
              <w:left w:val="single" w:sz="8" w:space="0" w:color="000000"/>
              <w:bottom w:val="single" w:sz="4" w:space="0" w:color="000000"/>
              <w:right w:val="single" w:sz="4" w:space="0" w:color="000000"/>
            </w:tcBorders>
          </w:tcPr>
          <w:p w14:paraId="20E9EAF8" w14:textId="77777777" w:rsidR="009D29C6" w:rsidRDefault="00000000">
            <w:pPr>
              <w:spacing w:after="0" w:line="259" w:lineRule="auto"/>
              <w:ind w:left="0" w:firstLine="0"/>
              <w:jc w:val="left"/>
            </w:pPr>
            <w:r>
              <w:t xml:space="preserve">Liikluspinnad </w:t>
            </w:r>
            <w:proofErr w:type="spellStart"/>
            <w:r>
              <w:t>garaazid</w:t>
            </w:r>
            <w:proofErr w:type="spellEnd"/>
            <w:r>
              <w:t xml:space="preserve"> klass F (Sõiduki brutokaal kuni 30 </w:t>
            </w:r>
            <w:proofErr w:type="spellStart"/>
            <w:r>
              <w:t>kN</w:t>
            </w:r>
            <w:proofErr w:type="spellEnd"/>
            <w:r>
              <w:t xml:space="preserve">) </w:t>
            </w:r>
          </w:p>
        </w:tc>
        <w:tc>
          <w:tcPr>
            <w:tcW w:w="2041" w:type="dxa"/>
            <w:tcBorders>
              <w:top w:val="single" w:sz="8" w:space="0" w:color="000000"/>
              <w:left w:val="single" w:sz="4" w:space="0" w:color="000000"/>
              <w:bottom w:val="single" w:sz="4" w:space="0" w:color="000000"/>
              <w:right w:val="single" w:sz="4" w:space="0" w:color="000000"/>
            </w:tcBorders>
          </w:tcPr>
          <w:p w14:paraId="48E7FEE4" w14:textId="77777777" w:rsidR="009D29C6" w:rsidRDefault="00000000">
            <w:pPr>
              <w:spacing w:after="0" w:line="259" w:lineRule="auto"/>
              <w:ind w:left="0" w:right="31" w:firstLine="0"/>
              <w:jc w:val="center"/>
            </w:pPr>
            <w:r>
              <w:t xml:space="preserve">2,0 </w:t>
            </w:r>
          </w:p>
        </w:tc>
        <w:tc>
          <w:tcPr>
            <w:tcW w:w="1961" w:type="dxa"/>
            <w:tcBorders>
              <w:top w:val="single" w:sz="8" w:space="0" w:color="000000"/>
              <w:left w:val="single" w:sz="4" w:space="0" w:color="000000"/>
              <w:bottom w:val="single" w:sz="4" w:space="0" w:color="000000"/>
              <w:right w:val="single" w:sz="8" w:space="0" w:color="000000"/>
            </w:tcBorders>
          </w:tcPr>
          <w:p w14:paraId="072A3FA8" w14:textId="77777777" w:rsidR="009D29C6" w:rsidRDefault="00000000">
            <w:pPr>
              <w:spacing w:after="0" w:line="259" w:lineRule="auto"/>
              <w:ind w:left="0" w:right="33" w:firstLine="0"/>
              <w:jc w:val="center"/>
            </w:pPr>
            <w:r>
              <w:t xml:space="preserve">20,0 </w:t>
            </w:r>
          </w:p>
        </w:tc>
      </w:tr>
      <w:tr w:rsidR="009D29C6" w14:paraId="036711DA" w14:textId="77777777">
        <w:trPr>
          <w:trHeight w:val="326"/>
        </w:trPr>
        <w:tc>
          <w:tcPr>
            <w:tcW w:w="5761" w:type="dxa"/>
            <w:tcBorders>
              <w:top w:val="single" w:sz="4" w:space="0" w:color="000000"/>
              <w:left w:val="single" w:sz="8" w:space="0" w:color="000000"/>
              <w:bottom w:val="single" w:sz="4" w:space="0" w:color="000000"/>
              <w:right w:val="single" w:sz="4" w:space="0" w:color="000000"/>
            </w:tcBorders>
          </w:tcPr>
          <w:p w14:paraId="694F9E35" w14:textId="77777777" w:rsidR="009D29C6" w:rsidRDefault="00000000">
            <w:pPr>
              <w:spacing w:after="0" w:line="259" w:lineRule="auto"/>
              <w:ind w:left="0" w:firstLine="0"/>
              <w:jc w:val="left"/>
            </w:pPr>
            <w:r>
              <w:t xml:space="preserve">Klass A rõdud </w:t>
            </w:r>
          </w:p>
        </w:tc>
        <w:tc>
          <w:tcPr>
            <w:tcW w:w="2041" w:type="dxa"/>
            <w:tcBorders>
              <w:top w:val="single" w:sz="4" w:space="0" w:color="000000"/>
              <w:left w:val="single" w:sz="4" w:space="0" w:color="000000"/>
              <w:bottom w:val="single" w:sz="4" w:space="0" w:color="000000"/>
              <w:right w:val="single" w:sz="4" w:space="0" w:color="000000"/>
            </w:tcBorders>
          </w:tcPr>
          <w:p w14:paraId="2E753B49" w14:textId="77777777" w:rsidR="009D29C6" w:rsidRDefault="00000000">
            <w:pPr>
              <w:spacing w:after="0" w:line="259" w:lineRule="auto"/>
              <w:ind w:left="0" w:right="31" w:firstLine="0"/>
              <w:jc w:val="center"/>
            </w:pPr>
            <w:r>
              <w:t xml:space="preserve">2,5 </w:t>
            </w:r>
          </w:p>
        </w:tc>
        <w:tc>
          <w:tcPr>
            <w:tcW w:w="1961" w:type="dxa"/>
            <w:tcBorders>
              <w:top w:val="single" w:sz="4" w:space="0" w:color="000000"/>
              <w:left w:val="single" w:sz="4" w:space="0" w:color="000000"/>
              <w:bottom w:val="single" w:sz="4" w:space="0" w:color="000000"/>
              <w:right w:val="single" w:sz="8" w:space="0" w:color="000000"/>
            </w:tcBorders>
          </w:tcPr>
          <w:p w14:paraId="627025CD" w14:textId="77777777" w:rsidR="009D29C6" w:rsidRDefault="00000000">
            <w:pPr>
              <w:spacing w:after="0" w:line="259" w:lineRule="auto"/>
              <w:ind w:left="0" w:right="32" w:firstLine="0"/>
              <w:jc w:val="center"/>
            </w:pPr>
            <w:r>
              <w:t xml:space="preserve">2,0 </w:t>
            </w:r>
          </w:p>
        </w:tc>
      </w:tr>
      <w:tr w:rsidR="009D29C6" w14:paraId="71A66898" w14:textId="77777777">
        <w:trPr>
          <w:trHeight w:val="346"/>
        </w:trPr>
        <w:tc>
          <w:tcPr>
            <w:tcW w:w="5761" w:type="dxa"/>
            <w:tcBorders>
              <w:top w:val="single" w:sz="4" w:space="0" w:color="000000"/>
              <w:left w:val="single" w:sz="8" w:space="0" w:color="000000"/>
              <w:bottom w:val="single" w:sz="8" w:space="0" w:color="000000"/>
              <w:right w:val="single" w:sz="4" w:space="0" w:color="000000"/>
            </w:tcBorders>
          </w:tcPr>
          <w:p w14:paraId="24248CA6" w14:textId="77777777" w:rsidR="009D29C6" w:rsidRDefault="00000000">
            <w:pPr>
              <w:spacing w:after="0" w:line="259" w:lineRule="auto"/>
              <w:ind w:left="0" w:firstLine="0"/>
              <w:jc w:val="left"/>
            </w:pPr>
            <w:r>
              <w:t xml:space="preserve">Katus H </w:t>
            </w:r>
          </w:p>
        </w:tc>
        <w:tc>
          <w:tcPr>
            <w:tcW w:w="2041" w:type="dxa"/>
            <w:tcBorders>
              <w:top w:val="single" w:sz="4" w:space="0" w:color="000000"/>
              <w:left w:val="single" w:sz="4" w:space="0" w:color="000000"/>
              <w:bottom w:val="single" w:sz="8" w:space="0" w:color="000000"/>
              <w:right w:val="single" w:sz="4" w:space="0" w:color="000000"/>
            </w:tcBorders>
          </w:tcPr>
          <w:p w14:paraId="2934757A" w14:textId="77777777" w:rsidR="009D29C6" w:rsidRDefault="00000000">
            <w:pPr>
              <w:spacing w:after="0" w:line="259" w:lineRule="auto"/>
              <w:ind w:left="0" w:right="30" w:firstLine="0"/>
              <w:jc w:val="center"/>
            </w:pPr>
            <w:r>
              <w:t xml:space="preserve">0,75 </w:t>
            </w:r>
          </w:p>
        </w:tc>
        <w:tc>
          <w:tcPr>
            <w:tcW w:w="1961" w:type="dxa"/>
            <w:tcBorders>
              <w:top w:val="single" w:sz="4" w:space="0" w:color="000000"/>
              <w:left w:val="single" w:sz="4" w:space="0" w:color="000000"/>
              <w:bottom w:val="single" w:sz="8" w:space="0" w:color="000000"/>
              <w:right w:val="single" w:sz="8" w:space="0" w:color="000000"/>
            </w:tcBorders>
          </w:tcPr>
          <w:p w14:paraId="5C8B937F" w14:textId="77777777" w:rsidR="009D29C6" w:rsidRDefault="00000000">
            <w:pPr>
              <w:spacing w:after="0" w:line="259" w:lineRule="auto"/>
              <w:ind w:left="0" w:right="32" w:firstLine="0"/>
              <w:jc w:val="center"/>
            </w:pPr>
            <w:r>
              <w:t xml:space="preserve">1,5 </w:t>
            </w:r>
          </w:p>
        </w:tc>
      </w:tr>
    </w:tbl>
    <w:p w14:paraId="180779EB" w14:textId="77777777" w:rsidR="009D29C6" w:rsidRDefault="00000000">
      <w:pPr>
        <w:spacing w:after="0" w:line="259" w:lineRule="auto"/>
        <w:ind w:left="0" w:firstLine="0"/>
        <w:jc w:val="left"/>
      </w:pPr>
      <w:r>
        <w:t xml:space="preserve"> </w:t>
      </w:r>
    </w:p>
    <w:p w14:paraId="71DCF905" w14:textId="77777777" w:rsidR="009D29C6" w:rsidRDefault="00000000">
      <w:pPr>
        <w:spacing w:after="389"/>
        <w:ind w:left="-5"/>
      </w:pPr>
      <w:r>
        <w:t xml:space="preserve">Osavarutegurid kandepiirseisundis 1,50 ja kasutuspiirseisundis 1,0. </w:t>
      </w:r>
    </w:p>
    <w:p w14:paraId="454A2E0D" w14:textId="77777777" w:rsidR="009D29C6" w:rsidRDefault="00000000">
      <w:pPr>
        <w:pStyle w:val="Heading4"/>
        <w:ind w:left="-5" w:right="334"/>
      </w:pPr>
      <w:r>
        <w:t xml:space="preserve">1.2.4.2 Tuulekoormus </w:t>
      </w:r>
    </w:p>
    <w:p w14:paraId="49D57EAA" w14:textId="77777777" w:rsidR="009D29C6" w:rsidRDefault="00000000">
      <w:pPr>
        <w:spacing w:after="0"/>
        <w:ind w:left="-5"/>
      </w:pPr>
      <w:r>
        <w:t xml:space="preserve">Tuulekoormus EVS-EN 1991-1-4 järgi, tippkiirusrõhk välispinnal </w:t>
      </w:r>
      <w:proofErr w:type="spellStart"/>
      <w:r>
        <w:t>q</w:t>
      </w:r>
      <w:r>
        <w:rPr>
          <w:vertAlign w:val="subscript"/>
        </w:rPr>
        <w:t>p</w:t>
      </w:r>
      <w:proofErr w:type="spellEnd"/>
      <w:r>
        <w:t xml:space="preserve">(z)= 0.324 </w:t>
      </w:r>
      <w:proofErr w:type="spellStart"/>
      <w:r>
        <w:t>kN</w:t>
      </w:r>
      <w:proofErr w:type="spellEnd"/>
      <w:r>
        <w:t>/m</w:t>
      </w:r>
      <w:r>
        <w:rPr>
          <w:vertAlign w:val="superscript"/>
        </w:rPr>
        <w:t>2</w:t>
      </w:r>
      <w:r>
        <w:t xml:space="preserve"> (tuule baaskiirus </w:t>
      </w:r>
      <w:proofErr w:type="spellStart"/>
      <w:r>
        <w:t>vb</w:t>
      </w:r>
      <w:proofErr w:type="spellEnd"/>
      <w:r>
        <w:t>=21 m/s), osavarutegur kandepiirseisundis 1,50 ja kasutuspiirseisundis 1,0. Tuulekoormuse arvutamisel arvestatud V maastikutüübiga arvutuskõrgus maapinnast z</w:t>
      </w:r>
      <w:r>
        <w:rPr>
          <w:vertAlign w:val="subscript"/>
        </w:rPr>
        <w:t xml:space="preserve"> </w:t>
      </w:r>
      <w:r>
        <w:t xml:space="preserve">– 3,7 m. </w:t>
      </w:r>
    </w:p>
    <w:p w14:paraId="1E6926B6" w14:textId="77777777" w:rsidR="009D29C6" w:rsidRDefault="00000000">
      <w:pPr>
        <w:spacing w:after="0" w:line="259" w:lineRule="auto"/>
        <w:ind w:left="0" w:firstLine="0"/>
        <w:jc w:val="left"/>
      </w:pPr>
      <w:r>
        <w:t xml:space="preserve"> </w:t>
      </w:r>
    </w:p>
    <w:p w14:paraId="42FEDD9F" w14:textId="77777777" w:rsidR="009D29C6" w:rsidRDefault="00000000">
      <w:pPr>
        <w:spacing w:after="389"/>
        <w:ind w:left="-5"/>
      </w:pPr>
      <w:r>
        <w:t xml:space="preserve">Osavarutegur kandepiirseisundis 1,50 ja kasutuspiirseisundis 1,0. </w:t>
      </w:r>
    </w:p>
    <w:p w14:paraId="4688FDDE" w14:textId="77777777" w:rsidR="009D29C6" w:rsidRDefault="00000000">
      <w:pPr>
        <w:pStyle w:val="Heading4"/>
        <w:ind w:left="-5" w:right="334"/>
      </w:pPr>
      <w:r>
        <w:t xml:space="preserve">1.2.4.3 Lumekoormus </w:t>
      </w:r>
    </w:p>
    <w:p w14:paraId="10801713" w14:textId="77777777" w:rsidR="009D29C6" w:rsidRDefault="00000000">
      <w:pPr>
        <w:spacing w:after="0"/>
        <w:ind w:left="-5"/>
      </w:pPr>
      <w:r>
        <w:t xml:space="preserve">Lumekoormus EVS -EN 1991-1-3:2006 järgi on vaadeldavas piirkonnas maapinnal </w:t>
      </w:r>
      <w:proofErr w:type="spellStart"/>
      <w:r>
        <w:t>sk</w:t>
      </w:r>
      <w:proofErr w:type="spellEnd"/>
      <w:r>
        <w:t xml:space="preserve">=1,5 </w:t>
      </w:r>
      <w:proofErr w:type="spellStart"/>
      <w:r>
        <w:t>kN</w:t>
      </w:r>
      <w:proofErr w:type="spellEnd"/>
      <w:r>
        <w:t>/m². Lumekoormus katusel s=μ*</w:t>
      </w:r>
      <w:proofErr w:type="spellStart"/>
      <w:r>
        <w:t>Ce</w:t>
      </w:r>
      <w:proofErr w:type="spellEnd"/>
      <w:r>
        <w:t>*</w:t>
      </w:r>
      <w:proofErr w:type="spellStart"/>
      <w:r>
        <w:t>Ct</w:t>
      </w:r>
      <w:proofErr w:type="spellEnd"/>
      <w:r>
        <w:t>*</w:t>
      </w:r>
      <w:proofErr w:type="spellStart"/>
      <w:r>
        <w:t>sk</w:t>
      </w:r>
      <w:proofErr w:type="spellEnd"/>
      <w:r>
        <w:t xml:space="preserve">= 0,8*1,0*1,0*1,5= 1,2 </w:t>
      </w:r>
      <w:proofErr w:type="spellStart"/>
      <w:r>
        <w:t>kN</w:t>
      </w:r>
      <w:proofErr w:type="spellEnd"/>
      <w:r>
        <w:t xml:space="preserve">/m² kus, lumekoormuse kujutegur μ= 0,8 ja 2,0 lumekoti piirkonnas. Hange pikkus </w:t>
      </w:r>
      <w:proofErr w:type="spellStart"/>
      <w:r>
        <w:t>L</w:t>
      </w:r>
      <w:r>
        <w:rPr>
          <w:vertAlign w:val="subscript"/>
        </w:rPr>
        <w:t>s</w:t>
      </w:r>
      <w:proofErr w:type="spellEnd"/>
      <w:r>
        <w:t xml:space="preserve">=2,0 m. </w:t>
      </w:r>
    </w:p>
    <w:p w14:paraId="1D01FD2F" w14:textId="77777777" w:rsidR="009D29C6" w:rsidRDefault="00000000">
      <w:pPr>
        <w:spacing w:after="0" w:line="259" w:lineRule="auto"/>
        <w:ind w:left="0" w:firstLine="0"/>
        <w:jc w:val="left"/>
      </w:pPr>
      <w:r>
        <w:t xml:space="preserve"> </w:t>
      </w:r>
    </w:p>
    <w:p w14:paraId="705AC046" w14:textId="77777777" w:rsidR="009D29C6" w:rsidRDefault="00000000">
      <w:pPr>
        <w:spacing w:after="389"/>
        <w:ind w:left="-5"/>
      </w:pPr>
      <w:r>
        <w:t xml:space="preserve">Lumekoormuse osavarutegurid kandepiirseisundis 1,50 ja kasutuspiirseisundis 1,0. </w:t>
      </w:r>
    </w:p>
    <w:p w14:paraId="648F3337" w14:textId="77777777" w:rsidR="009D29C6" w:rsidRDefault="00000000">
      <w:pPr>
        <w:pStyle w:val="Heading4"/>
        <w:ind w:left="-5" w:right="334"/>
      </w:pPr>
      <w:r>
        <w:t xml:space="preserve">1.2.4.4 Muud koormused </w:t>
      </w:r>
    </w:p>
    <w:p w14:paraId="64ACB37F" w14:textId="77777777" w:rsidR="009D29C6" w:rsidRDefault="00000000">
      <w:pPr>
        <w:spacing w:after="0"/>
        <w:ind w:left="-5"/>
      </w:pPr>
      <w:r>
        <w:t xml:space="preserve">Omakaalud on arvutuslikud vastavalt kavandatud konstruktsioonidele. Kasutatud osavarutegurid vastavalt EVS-EN 1990:2002+NA:2002 standardis esitatud nõuetele.  </w:t>
      </w:r>
    </w:p>
    <w:p w14:paraId="506F0C44" w14:textId="77777777" w:rsidR="009D29C6" w:rsidRDefault="00000000">
      <w:pPr>
        <w:spacing w:after="0" w:line="259" w:lineRule="auto"/>
        <w:ind w:left="0" w:firstLine="0"/>
        <w:jc w:val="left"/>
      </w:pPr>
      <w:r>
        <w:t xml:space="preserve"> </w:t>
      </w:r>
    </w:p>
    <w:p w14:paraId="4F367394" w14:textId="77777777" w:rsidR="009D29C6" w:rsidRDefault="00000000">
      <w:pPr>
        <w:spacing w:after="389"/>
        <w:ind w:left="-5"/>
      </w:pPr>
      <w:r>
        <w:t xml:space="preserve">Omakaalukoormuste osavarutegurid kandepiirseisundis 1,2 ja 1,35 ja kasutuspiirseisundis 1,0. </w:t>
      </w:r>
    </w:p>
    <w:p w14:paraId="76FCDDAA" w14:textId="77777777" w:rsidR="009D29C6" w:rsidRDefault="00000000">
      <w:pPr>
        <w:pStyle w:val="Heading3"/>
        <w:tabs>
          <w:tab w:val="center" w:pos="3297"/>
        </w:tabs>
        <w:spacing w:after="385"/>
        <w:ind w:left="-15" w:firstLine="0"/>
      </w:pPr>
      <w:r>
        <w:rPr>
          <w:b/>
          <w:i w:val="0"/>
          <w:u w:val="none"/>
        </w:rPr>
        <w:t xml:space="preserve">1.2.5 </w:t>
      </w:r>
      <w:r>
        <w:rPr>
          <w:b/>
          <w:i w:val="0"/>
          <w:u w:val="none"/>
        </w:rPr>
        <w:tab/>
        <w:t xml:space="preserve">Kandekonstruktsioonide tolerantsi- ja kvaliteediklassid </w:t>
      </w:r>
    </w:p>
    <w:p w14:paraId="5DD0A7FC" w14:textId="77777777" w:rsidR="009D29C6" w:rsidRDefault="00000000">
      <w:pPr>
        <w:numPr>
          <w:ilvl w:val="0"/>
          <w:numId w:val="5"/>
        </w:numPr>
        <w:ind w:hanging="360"/>
      </w:pPr>
      <w:r>
        <w:t xml:space="preserve">Monoliitsete raudbetoonkonstruktsioonide tolerantside arvväärtused vastavalt standardile EVS-EN 13670:2010. Antud hoone kuulub 2. järelevalveklassi ja talle tuleb kohaldada 1. tolerantsiklassi nõuded; </w:t>
      </w:r>
    </w:p>
    <w:p w14:paraId="28C957AC" w14:textId="77777777" w:rsidR="009D29C6" w:rsidRDefault="00000000">
      <w:pPr>
        <w:numPr>
          <w:ilvl w:val="0"/>
          <w:numId w:val="5"/>
        </w:numPr>
        <w:spacing w:after="0"/>
        <w:ind w:hanging="360"/>
      </w:pPr>
      <w:r>
        <w:lastRenderedPageBreak/>
        <w:t xml:space="preserve">Monteeritavate raudbetoonist elementide tolerantside ja valmistamise üldnõuded vastavalt standarditele EVS-EN13369:2013. Täpsemalt Õõnespaneelid EVS-EN 1168, Vahelaeplaadid EVS-EN </w:t>
      </w:r>
    </w:p>
    <w:p w14:paraId="4F353541" w14:textId="77777777" w:rsidR="009D29C6" w:rsidRDefault="00000000">
      <w:pPr>
        <w:ind w:left="730"/>
      </w:pPr>
      <w:r>
        <w:t xml:space="preserve">13747, Trepid EVS-EN 14844 ja Seinaelemendid EVS-EN 14992; </w:t>
      </w:r>
    </w:p>
    <w:p w14:paraId="4748DB4D" w14:textId="77777777" w:rsidR="009D29C6" w:rsidRDefault="00000000">
      <w:pPr>
        <w:numPr>
          <w:ilvl w:val="0"/>
          <w:numId w:val="5"/>
        </w:numPr>
        <w:ind w:hanging="360"/>
      </w:pPr>
      <w:r>
        <w:t xml:space="preserve">Teraskonstruktsioonide tolerantsid vastavalt EVS-EN 1090-2:2018 teostusklassi EXC2 nõuetele; </w:t>
      </w:r>
      <w:r>
        <w:rPr>
          <w:rFonts w:ascii="Wingdings" w:eastAsia="Wingdings" w:hAnsi="Wingdings" w:cs="Wingdings"/>
        </w:rPr>
        <w:t>➢</w:t>
      </w:r>
      <w:r>
        <w:t xml:space="preserve"> Kivikonstruktsioonide tolerantsid vastavalt EVS-EN 1996-2:2006/NA2009 2 klassi nõuetele; </w:t>
      </w:r>
    </w:p>
    <w:p w14:paraId="5111E6E6" w14:textId="77777777" w:rsidR="009D29C6" w:rsidRDefault="00000000">
      <w:pPr>
        <w:numPr>
          <w:ilvl w:val="0"/>
          <w:numId w:val="5"/>
        </w:numPr>
        <w:ind w:hanging="360"/>
      </w:pPr>
      <w:r>
        <w:t xml:space="preserve">Põrandate tolerantsid ja kvaliteedinäitajad vastavalt BY45-BLY7 2014 - A,3,III kvaliteedi klassile. </w:t>
      </w:r>
    </w:p>
    <w:p w14:paraId="36D3DBCC" w14:textId="77777777" w:rsidR="009D29C6" w:rsidRDefault="00000000">
      <w:pPr>
        <w:pStyle w:val="Heading2"/>
        <w:spacing w:after="338"/>
        <w:ind w:left="-5"/>
      </w:pPr>
      <w:r>
        <w:t xml:space="preserve">1.3 HOONE KANDEKONSTRUKTSIOONIDE LÜHIISELOOMUSTUS </w:t>
      </w:r>
    </w:p>
    <w:p w14:paraId="78A3FD91" w14:textId="77777777" w:rsidR="009D29C6" w:rsidRDefault="00000000">
      <w:pPr>
        <w:pStyle w:val="Heading3"/>
        <w:tabs>
          <w:tab w:val="center" w:pos="1661"/>
        </w:tabs>
        <w:spacing w:after="342"/>
        <w:ind w:left="-15" w:firstLine="0"/>
      </w:pPr>
      <w:r>
        <w:rPr>
          <w:b/>
          <w:i w:val="0"/>
          <w:u w:val="none"/>
        </w:rPr>
        <w:t xml:space="preserve">1.3.1 </w:t>
      </w:r>
      <w:r>
        <w:rPr>
          <w:b/>
          <w:i w:val="0"/>
          <w:u w:val="none"/>
        </w:rPr>
        <w:tab/>
        <w:t xml:space="preserve">Olemasolev olukord </w:t>
      </w:r>
    </w:p>
    <w:p w14:paraId="4643A96C" w14:textId="77777777" w:rsidR="009D29C6" w:rsidRDefault="00000000">
      <w:pPr>
        <w:spacing w:after="392"/>
        <w:ind w:left="-5"/>
      </w:pPr>
      <w:r>
        <w:t xml:space="preserve">Krundil paikneb käesoleva projektiga laiendatav elamu EHR koodiga 101037753. Projekteeritava elamu põhimaht säilib. Garaaži osa lammutatakse ja ehitatakse ühekorruselisena, lamekatustega. Hoone põhimahu välisviimistlus säilib, laienduse osa krohvitakse halliks mille toon valitakse võimalikult sarnane põhimahu tellise tooniga.   </w:t>
      </w:r>
    </w:p>
    <w:p w14:paraId="2CC776EB" w14:textId="77777777" w:rsidR="009D29C6" w:rsidRDefault="00000000">
      <w:pPr>
        <w:pStyle w:val="Heading3"/>
        <w:tabs>
          <w:tab w:val="center" w:pos="1650"/>
        </w:tabs>
        <w:spacing w:after="342"/>
        <w:ind w:left="-15" w:firstLine="0"/>
      </w:pPr>
      <w:r>
        <w:rPr>
          <w:b/>
          <w:i w:val="0"/>
          <w:u w:val="none"/>
        </w:rPr>
        <w:t xml:space="preserve">1.3.2 </w:t>
      </w:r>
      <w:r>
        <w:rPr>
          <w:b/>
          <w:i w:val="0"/>
          <w:u w:val="none"/>
        </w:rPr>
        <w:tab/>
        <w:t xml:space="preserve">Hoone kandeskelett </w:t>
      </w:r>
    </w:p>
    <w:p w14:paraId="7B29D14F" w14:textId="77777777" w:rsidR="009D29C6" w:rsidRDefault="00000000">
      <w:pPr>
        <w:spacing w:after="392"/>
        <w:ind w:left="-5"/>
      </w:pPr>
      <w:r>
        <w:t xml:space="preserve">Tegemist on ühekorruselise juurde ehitava osaga, mille plaanilisteks gabariidimõõtudeks on 7,9 x 11,7 m ning kõrguseks on 3,7 m ümbritsevast maapinnast. Hoone on ette nähtud kivi ja raudbetoon konstruktsioonidest. Katuslae moodustab r/b plaat paksusega 180 mm. Hoone </w:t>
      </w:r>
      <w:proofErr w:type="spellStart"/>
      <w:r>
        <w:t>välispiirded</w:t>
      </w:r>
      <w:proofErr w:type="spellEnd"/>
      <w:r>
        <w:t xml:space="preserve"> on kivimüüritised 400 mm. Hoone põrandaks on kiudbetoonpõrand pinnasel. Hoone rajatakse r/b lintvundamendile. </w:t>
      </w:r>
    </w:p>
    <w:p w14:paraId="0E4FCFE5" w14:textId="77777777" w:rsidR="009D29C6" w:rsidRDefault="00000000">
      <w:pPr>
        <w:tabs>
          <w:tab w:val="center" w:pos="2104"/>
        </w:tabs>
        <w:spacing w:after="342" w:line="259" w:lineRule="auto"/>
        <w:ind w:left="-15" w:firstLine="0"/>
        <w:jc w:val="left"/>
      </w:pPr>
      <w:r>
        <w:rPr>
          <w:b/>
        </w:rPr>
        <w:t xml:space="preserve">1.3.3 </w:t>
      </w:r>
      <w:r>
        <w:rPr>
          <w:b/>
        </w:rPr>
        <w:tab/>
        <w:t xml:space="preserve">Kandeelementide paiknemine </w:t>
      </w:r>
    </w:p>
    <w:p w14:paraId="26E731F9" w14:textId="77777777" w:rsidR="009D29C6" w:rsidRDefault="00000000">
      <w:pPr>
        <w:pStyle w:val="Heading3"/>
        <w:ind w:left="-5"/>
      </w:pPr>
      <w:r>
        <w:t>KANDVAD SISE JA VÄLISPIIRDED</w:t>
      </w:r>
      <w:r>
        <w:rPr>
          <w:u w:val="none"/>
        </w:rPr>
        <w:t xml:space="preserve"> </w:t>
      </w:r>
    </w:p>
    <w:p w14:paraId="0E74F6A0" w14:textId="77777777" w:rsidR="009D29C6" w:rsidRDefault="00000000">
      <w:pPr>
        <w:spacing w:after="0" w:line="259" w:lineRule="auto"/>
        <w:ind w:left="0" w:firstLine="0"/>
        <w:jc w:val="left"/>
      </w:pPr>
      <w:r>
        <w:rPr>
          <w:i/>
        </w:rPr>
        <w:t xml:space="preserve"> </w:t>
      </w:r>
    </w:p>
    <w:p w14:paraId="38261172" w14:textId="77777777" w:rsidR="009D29C6" w:rsidRDefault="00000000">
      <w:pPr>
        <w:spacing w:after="4" w:line="238" w:lineRule="auto"/>
        <w:ind w:left="-5" w:right="-5"/>
      </w:pPr>
      <w:r>
        <w:rPr>
          <w:sz w:val="23"/>
        </w:rPr>
        <w:t xml:space="preserve">Hoonesse on ette nähtud kandvad siseseinad ja </w:t>
      </w:r>
      <w:proofErr w:type="spellStart"/>
      <w:r>
        <w:rPr>
          <w:sz w:val="23"/>
        </w:rPr>
        <w:t>välispiirded</w:t>
      </w:r>
      <w:proofErr w:type="spellEnd"/>
      <w:r>
        <w:rPr>
          <w:sz w:val="23"/>
        </w:rPr>
        <w:t>, millele toetub monoliitne r/b katuslagi. Kandvad seinad püstitatakse täisvalatavatest betoon õõnesplokkidest Lammikivi plokid LL400, paksusega 400 mm. Plokid on vahetäite soojustusega 200 mm. Plokid armeeritakse ja valatakse täis vastavalt tootja poolsele juhendile.</w:t>
      </w:r>
      <w:r>
        <w:t xml:space="preserve"> </w:t>
      </w:r>
    </w:p>
    <w:p w14:paraId="27781A88" w14:textId="77777777" w:rsidR="009D29C6" w:rsidRDefault="00000000">
      <w:pPr>
        <w:spacing w:after="0" w:line="259" w:lineRule="auto"/>
        <w:ind w:left="0" w:firstLine="0"/>
        <w:jc w:val="left"/>
      </w:pPr>
      <w:r>
        <w:rPr>
          <w:i/>
        </w:rPr>
        <w:t xml:space="preserve"> </w:t>
      </w:r>
    </w:p>
    <w:p w14:paraId="459E9E42" w14:textId="77777777" w:rsidR="009D29C6" w:rsidRDefault="00000000">
      <w:pPr>
        <w:pStyle w:val="Heading3"/>
        <w:ind w:left="-5"/>
      </w:pPr>
      <w:r>
        <w:t>KATUSEKANDJAD</w:t>
      </w:r>
      <w:r>
        <w:rPr>
          <w:u w:val="none"/>
        </w:rPr>
        <w:t xml:space="preserve"> </w:t>
      </w:r>
    </w:p>
    <w:p w14:paraId="712A356C" w14:textId="77777777" w:rsidR="009D29C6" w:rsidRDefault="00000000">
      <w:pPr>
        <w:spacing w:after="0" w:line="259" w:lineRule="auto"/>
        <w:ind w:left="0" w:firstLine="0"/>
        <w:jc w:val="left"/>
      </w:pPr>
      <w:r>
        <w:rPr>
          <w:i/>
        </w:rPr>
        <w:t xml:space="preserve"> </w:t>
      </w:r>
    </w:p>
    <w:p w14:paraId="7B505C34" w14:textId="77777777" w:rsidR="009D29C6" w:rsidRDefault="00000000">
      <w:pPr>
        <w:spacing w:after="402" w:line="240" w:lineRule="auto"/>
        <w:ind w:left="0" w:firstLine="0"/>
        <w:jc w:val="left"/>
      </w:pPr>
      <w:r>
        <w:t xml:space="preserve">Hoone katuslaeks on monoliitne r/b plaat 180 mm. Plaat armeerida kahes suunas töötava armatuurvõrguga 10 150/150 nii ala kui ka </w:t>
      </w:r>
      <w:proofErr w:type="spellStart"/>
      <w:r>
        <w:t>ülapinnas</w:t>
      </w:r>
      <w:proofErr w:type="spellEnd"/>
      <w:r>
        <w:t xml:space="preserve">. Armatuuri klass B500B. Vahelagi valada betoonist C30/37 keskkonnaklassiga XC1. </w:t>
      </w:r>
    </w:p>
    <w:p w14:paraId="54EE2D5A" w14:textId="77777777" w:rsidR="009D29C6" w:rsidRDefault="00000000">
      <w:pPr>
        <w:pStyle w:val="Heading4"/>
        <w:tabs>
          <w:tab w:val="center" w:pos="1994"/>
        </w:tabs>
        <w:ind w:left="-15" w:firstLine="0"/>
      </w:pPr>
      <w:r>
        <w:lastRenderedPageBreak/>
        <w:t xml:space="preserve">1.3.4 </w:t>
      </w:r>
      <w:r>
        <w:tab/>
        <w:t xml:space="preserve">Hoone </w:t>
      </w:r>
      <w:proofErr w:type="spellStart"/>
      <w:r>
        <w:t>üldjäikuse</w:t>
      </w:r>
      <w:proofErr w:type="spellEnd"/>
      <w:r>
        <w:t xml:space="preserve"> tagamine </w:t>
      </w:r>
    </w:p>
    <w:p w14:paraId="504EB647" w14:textId="77777777" w:rsidR="009D29C6" w:rsidRDefault="00000000">
      <w:pPr>
        <w:spacing w:after="436"/>
        <w:ind w:left="-5"/>
      </w:pPr>
      <w:r>
        <w:t xml:space="preserve">Hoone </w:t>
      </w:r>
      <w:proofErr w:type="spellStart"/>
      <w:r>
        <w:t>üldjäikus</w:t>
      </w:r>
      <w:proofErr w:type="spellEnd"/>
      <w:r>
        <w:t xml:space="preserve"> tagatakse risti ja pikisuunas töötavate kivimüüritiste ja katuslae koostöös. Horisontaalkoormused viiakse vundamentidele kivimüüritise ja katuslae kaudu.   </w:t>
      </w:r>
    </w:p>
    <w:p w14:paraId="76B3A0CD" w14:textId="77777777" w:rsidR="009D29C6" w:rsidRDefault="00000000">
      <w:pPr>
        <w:pStyle w:val="Heading2"/>
        <w:spacing w:after="339"/>
        <w:ind w:left="-5"/>
      </w:pPr>
      <w:r>
        <w:t xml:space="preserve">1.4 MAA-ALUSED KONSTUKTSIOONID </w:t>
      </w:r>
    </w:p>
    <w:p w14:paraId="642CBE99" w14:textId="77777777" w:rsidR="009D29C6" w:rsidRDefault="00000000">
      <w:pPr>
        <w:pStyle w:val="Heading3"/>
        <w:tabs>
          <w:tab w:val="center" w:pos="3152"/>
        </w:tabs>
        <w:spacing w:after="342"/>
        <w:ind w:left="-15" w:firstLine="0"/>
      </w:pPr>
      <w:r>
        <w:rPr>
          <w:b/>
          <w:i w:val="0"/>
          <w:u w:val="none"/>
        </w:rPr>
        <w:t xml:space="preserve">1.4.1 </w:t>
      </w:r>
      <w:r>
        <w:rPr>
          <w:b/>
          <w:i w:val="0"/>
          <w:u w:val="none"/>
        </w:rPr>
        <w:tab/>
        <w:t xml:space="preserve">Ehitusgeoloogilised tingimused, pinnase omadused </w:t>
      </w:r>
    </w:p>
    <w:p w14:paraId="2398E39A" w14:textId="77777777" w:rsidR="009D29C6" w:rsidRDefault="00000000">
      <w:pPr>
        <w:spacing w:after="4" w:line="238" w:lineRule="auto"/>
        <w:ind w:left="-5" w:right="-5"/>
      </w:pPr>
      <w:r>
        <w:rPr>
          <w:sz w:val="23"/>
        </w:rPr>
        <w:t xml:space="preserve">Ehitusgeoloogilise uuringu aruanne puudub. Proovikaevamise tulemuse info puudub. Toetudes olemasolevate tootmishoonete vundamendi lahendusele, on projekteeritava hoone piirkonnas vundamentide rajamissügavusel eeldatud pinnasekspeenliiv hall kohev. Täpsemate andmete puudumisel on vundamendid projekteeritud lubatud surve meetodil, arvestades pinnase lubatud surveks </w:t>
      </w:r>
      <w:proofErr w:type="spellStart"/>
      <w:r>
        <w:rPr>
          <w:sz w:val="23"/>
        </w:rPr>
        <w:t>qu</w:t>
      </w:r>
      <w:proofErr w:type="spellEnd"/>
      <w:r>
        <w:rPr>
          <w:sz w:val="23"/>
        </w:rPr>
        <w:t xml:space="preserve">=200 </w:t>
      </w:r>
      <w:proofErr w:type="spellStart"/>
      <w:r>
        <w:rPr>
          <w:sz w:val="23"/>
        </w:rPr>
        <w:t>kN</w:t>
      </w:r>
      <w:proofErr w:type="spellEnd"/>
      <w:r>
        <w:rPr>
          <w:sz w:val="23"/>
        </w:rPr>
        <w:t>/m² (vastavalt EKK tabel 9.21). Sügavusel kuni 2B tallast ei tohi olla vahetult tallaalusest pinnasest nõrgemat pinnast. Muude pinnasetingimuste ilmnemisel tuleb sellest koheselt teavitada projekteerijat.</w:t>
      </w:r>
      <w:r>
        <w:t xml:space="preserve"> </w:t>
      </w:r>
    </w:p>
    <w:p w14:paraId="3B6053A0" w14:textId="77777777" w:rsidR="009D29C6" w:rsidRDefault="00000000">
      <w:pPr>
        <w:tabs>
          <w:tab w:val="center" w:pos="1289"/>
        </w:tabs>
        <w:spacing w:line="558" w:lineRule="auto"/>
        <w:ind w:left="-15" w:firstLine="0"/>
        <w:jc w:val="left"/>
      </w:pPr>
      <w:r>
        <w:rPr>
          <w:b/>
        </w:rPr>
        <w:t xml:space="preserve">1.4.2 </w:t>
      </w:r>
      <w:r>
        <w:rPr>
          <w:b/>
        </w:rPr>
        <w:tab/>
        <w:t xml:space="preserve">Pinnasevesi </w:t>
      </w:r>
    </w:p>
    <w:p w14:paraId="7975024E" w14:textId="77777777" w:rsidR="009D29C6" w:rsidRDefault="00000000">
      <w:pPr>
        <w:spacing w:line="558" w:lineRule="auto"/>
        <w:ind w:left="-5" w:right="6997"/>
      </w:pPr>
      <w:r>
        <w:t xml:space="preserve">Andmed puuduvad. </w:t>
      </w:r>
    </w:p>
    <w:p w14:paraId="18E65ABB" w14:textId="77777777" w:rsidR="009D29C6" w:rsidRDefault="00000000">
      <w:pPr>
        <w:pStyle w:val="Heading3"/>
        <w:tabs>
          <w:tab w:val="center" w:pos="1256"/>
        </w:tabs>
        <w:spacing w:after="342"/>
        <w:ind w:left="-15" w:firstLine="0"/>
      </w:pPr>
      <w:r>
        <w:rPr>
          <w:b/>
          <w:i w:val="0"/>
          <w:u w:val="none"/>
        </w:rPr>
        <w:t xml:space="preserve">1.4.3 </w:t>
      </w:r>
      <w:r>
        <w:rPr>
          <w:b/>
          <w:i w:val="0"/>
          <w:u w:val="none"/>
        </w:rPr>
        <w:tab/>
        <w:t xml:space="preserve">Vundament </w:t>
      </w:r>
    </w:p>
    <w:p w14:paraId="58337D17" w14:textId="77777777" w:rsidR="009D29C6" w:rsidRDefault="00000000">
      <w:pPr>
        <w:spacing w:after="393"/>
        <w:ind w:left="-5"/>
      </w:pPr>
      <w:r>
        <w:t xml:space="preserve">Hoone rajatakse raudbetoonist lintvundamendile paksusega 200 mm ja laiusega 600 mm. Betooni klass C30/37, keskkonnaklass XC2, armatuur B500B. Vundament rajatakse maapinnast 0,7 m sügavusele. Külmakerkeohu vältimiseks, paigaldada hoone perimeetrile XPS soojutus 100 mm, pikkusega 1,5 m soklist. </w:t>
      </w:r>
    </w:p>
    <w:p w14:paraId="4A52CE4C" w14:textId="77777777" w:rsidR="009D29C6" w:rsidRDefault="00000000">
      <w:pPr>
        <w:spacing w:after="41" w:line="554" w:lineRule="auto"/>
        <w:ind w:left="-5" w:right="334"/>
        <w:jc w:val="left"/>
      </w:pPr>
      <w:r>
        <w:rPr>
          <w:b/>
        </w:rPr>
        <w:t xml:space="preserve">1.4.4 Vertikaalsed ja horisontaalsed kandekonstruktsioonid ja põhilised piirdetarindid </w:t>
      </w:r>
      <w:r>
        <w:t xml:space="preserve">Maa-alused vertikaalsed ja horisontaalsed konstruktsioonid puuduvad. </w:t>
      </w:r>
    </w:p>
    <w:p w14:paraId="65C10582" w14:textId="77777777" w:rsidR="009D29C6" w:rsidRDefault="00000000">
      <w:pPr>
        <w:tabs>
          <w:tab w:val="center" w:pos="1475"/>
        </w:tabs>
        <w:spacing w:after="342" w:line="259" w:lineRule="auto"/>
        <w:ind w:left="-15" w:firstLine="0"/>
        <w:jc w:val="left"/>
      </w:pPr>
      <w:r>
        <w:rPr>
          <w:b/>
        </w:rPr>
        <w:t xml:space="preserve">1.4.5 </w:t>
      </w:r>
      <w:r>
        <w:rPr>
          <w:b/>
        </w:rPr>
        <w:tab/>
        <w:t xml:space="preserve">Soklid süvendid </w:t>
      </w:r>
    </w:p>
    <w:p w14:paraId="38FD4C81" w14:textId="77777777" w:rsidR="009D29C6" w:rsidRDefault="00000000">
      <w:pPr>
        <w:pStyle w:val="Heading3"/>
        <w:ind w:left="-5"/>
      </w:pPr>
      <w:r>
        <w:t>SÜVEND</w:t>
      </w:r>
      <w:r>
        <w:rPr>
          <w:u w:val="none"/>
        </w:rPr>
        <w:t xml:space="preserve"> </w:t>
      </w:r>
    </w:p>
    <w:p w14:paraId="686CC980" w14:textId="77777777" w:rsidR="009D29C6" w:rsidRDefault="00000000">
      <w:pPr>
        <w:spacing w:after="0" w:line="259" w:lineRule="auto"/>
        <w:ind w:left="0" w:firstLine="0"/>
        <w:jc w:val="left"/>
      </w:pPr>
      <w:r>
        <w:rPr>
          <w:i/>
        </w:rPr>
        <w:t xml:space="preserve"> </w:t>
      </w:r>
    </w:p>
    <w:p w14:paraId="307B2F22" w14:textId="77777777" w:rsidR="009D29C6" w:rsidRDefault="00000000">
      <w:pPr>
        <w:spacing w:after="0"/>
        <w:ind w:left="-5"/>
      </w:pPr>
      <w:r>
        <w:t xml:space="preserve">Hoonele on ette nähtud monoliitne r/b süvend. Süvendi mõõt plaanis 2x2 m, sügavusega 1,5 m. Süvendi vundament on plaatvundament paksusega 150 mm. Süvendi piirded on paksusega 150 mm. Plaatvundament ja seinad armeerida armatuurvõrguga 10 mm 150/150 mm keskelt. Armatuuri klass B500B. Süvendis kasutada betooni C30/37 keskkonnaklassiga XC2. </w:t>
      </w:r>
    </w:p>
    <w:p w14:paraId="00CBF9F5" w14:textId="77777777" w:rsidR="009D29C6" w:rsidRDefault="00000000">
      <w:pPr>
        <w:spacing w:after="0" w:line="259" w:lineRule="auto"/>
        <w:ind w:left="0" w:firstLine="0"/>
        <w:jc w:val="left"/>
      </w:pPr>
      <w:r>
        <w:t xml:space="preserve"> </w:t>
      </w:r>
    </w:p>
    <w:p w14:paraId="2C40CDDF" w14:textId="77777777" w:rsidR="009D29C6" w:rsidRDefault="00000000">
      <w:pPr>
        <w:pStyle w:val="Heading3"/>
        <w:ind w:left="-5"/>
      </w:pPr>
      <w:r>
        <w:t>PÕRAND PINNASEL</w:t>
      </w:r>
      <w:r>
        <w:rPr>
          <w:u w:val="none"/>
        </w:rPr>
        <w:t xml:space="preserve"> </w:t>
      </w:r>
    </w:p>
    <w:p w14:paraId="4D26C1BF" w14:textId="77777777" w:rsidR="009D29C6" w:rsidRDefault="00000000">
      <w:pPr>
        <w:spacing w:after="0" w:line="259" w:lineRule="auto"/>
        <w:ind w:left="0" w:firstLine="0"/>
        <w:jc w:val="left"/>
      </w:pPr>
      <w:r>
        <w:t xml:space="preserve"> </w:t>
      </w:r>
    </w:p>
    <w:p w14:paraId="62E3AAA4" w14:textId="77777777" w:rsidR="009D29C6" w:rsidRDefault="00000000">
      <w:pPr>
        <w:spacing w:after="435"/>
        <w:ind w:left="-5"/>
      </w:pPr>
      <w:r>
        <w:lastRenderedPageBreak/>
        <w:t xml:space="preserve">Hoonele on ette nähtud kiudbetoonpõrand paksusega 120 mm </w:t>
      </w:r>
      <w:proofErr w:type="spellStart"/>
      <w:r>
        <w:t>garaazi</w:t>
      </w:r>
      <w:proofErr w:type="spellEnd"/>
      <w:r>
        <w:t xml:space="preserve"> osas ja 100 mm eluruumide osas. Betoon C25/30, kekskonnaklassiga XC1 (eluruumid), XC3 (garaaž). Betooni alla paigaldatakse soojustus XPS200 200 mm. Betoonplaat eraldatakse aluskattekilega soojustusest. Põrandasse lõigatakse mahukahanemise vuugid sammuga 5 x 5 m. Tihendatud killustikalus põrandate all min. 200 mm. Nõutav killustikaluste tihendus E=100 </w:t>
      </w:r>
      <w:proofErr w:type="spellStart"/>
      <w:r>
        <w:t>MPa</w:t>
      </w:r>
      <w:proofErr w:type="spellEnd"/>
      <w:r>
        <w:t xml:space="preserve">. Põrandad eraldada teistest vertikaalsetest konstruktsioonidest elastse eraldusribaga.  </w:t>
      </w:r>
    </w:p>
    <w:p w14:paraId="53164D76" w14:textId="77777777" w:rsidR="009D29C6" w:rsidRDefault="00000000">
      <w:pPr>
        <w:pStyle w:val="Heading2"/>
        <w:spacing w:after="339"/>
        <w:ind w:left="-5"/>
      </w:pPr>
      <w:r>
        <w:t xml:space="preserve">1.5 MAAPEALSED KONSTRUKTSIOONID </w:t>
      </w:r>
    </w:p>
    <w:p w14:paraId="19A699B0" w14:textId="77777777" w:rsidR="009D29C6" w:rsidRDefault="00000000">
      <w:pPr>
        <w:spacing w:after="36" w:line="558" w:lineRule="auto"/>
        <w:ind w:left="-5" w:right="4458"/>
        <w:jc w:val="left"/>
      </w:pPr>
      <w:r>
        <w:rPr>
          <w:b/>
        </w:rPr>
        <w:t xml:space="preserve">1.5.1 </w:t>
      </w:r>
      <w:r>
        <w:rPr>
          <w:b/>
        </w:rPr>
        <w:tab/>
        <w:t xml:space="preserve">Kandvad- ja jäigastavad konstruktsioonid </w:t>
      </w:r>
      <w:r>
        <w:t xml:space="preserve">Vaata vt p. 1.3. </w:t>
      </w:r>
    </w:p>
    <w:p w14:paraId="2762A50B" w14:textId="77777777" w:rsidR="009D29C6" w:rsidRDefault="00000000">
      <w:pPr>
        <w:tabs>
          <w:tab w:val="center" w:pos="2250"/>
        </w:tabs>
        <w:spacing w:after="342" w:line="259" w:lineRule="auto"/>
        <w:ind w:left="-15" w:firstLine="0"/>
        <w:jc w:val="left"/>
      </w:pPr>
      <w:r>
        <w:rPr>
          <w:b/>
        </w:rPr>
        <w:t xml:space="preserve">1.5.2 </w:t>
      </w:r>
      <w:r>
        <w:rPr>
          <w:b/>
        </w:rPr>
        <w:tab/>
        <w:t xml:space="preserve">Põhilised piirdekonstruktsioonid </w:t>
      </w:r>
    </w:p>
    <w:p w14:paraId="0E626201" w14:textId="77777777" w:rsidR="009D29C6" w:rsidRDefault="00000000">
      <w:pPr>
        <w:pStyle w:val="Heading3"/>
        <w:ind w:left="-5"/>
      </w:pPr>
      <w:r>
        <w:t>VÄLISPIIRETE SOOJUSJUHTIVUSED</w:t>
      </w:r>
      <w:r>
        <w:rPr>
          <w:u w:val="none"/>
        </w:rPr>
        <w:t xml:space="preserve"> </w:t>
      </w:r>
    </w:p>
    <w:p w14:paraId="6F566D05" w14:textId="77777777" w:rsidR="009D29C6" w:rsidRDefault="00000000">
      <w:pPr>
        <w:spacing w:after="0" w:line="259" w:lineRule="auto"/>
        <w:ind w:left="0" w:firstLine="0"/>
        <w:jc w:val="left"/>
      </w:pPr>
      <w:r>
        <w:rPr>
          <w:i/>
        </w:rPr>
        <w:t xml:space="preserve"> </w:t>
      </w:r>
    </w:p>
    <w:p w14:paraId="61A13C8B" w14:textId="77777777" w:rsidR="009D29C6" w:rsidRDefault="00000000">
      <w:pPr>
        <w:spacing w:after="9"/>
        <w:ind w:left="-5"/>
      </w:pPr>
      <w:r>
        <w:t xml:space="preserve">Põrand pinnasel U ≤ 0,16 W/m²K </w:t>
      </w:r>
    </w:p>
    <w:p w14:paraId="019C97B6" w14:textId="77777777" w:rsidR="009D29C6" w:rsidRDefault="00000000">
      <w:pPr>
        <w:ind w:left="-5"/>
      </w:pPr>
      <w:r>
        <w:t xml:space="preserve">Välisseinad U ≤ 0,17 W/m²K </w:t>
      </w:r>
    </w:p>
    <w:p w14:paraId="6F74D437" w14:textId="77777777" w:rsidR="009D29C6" w:rsidRDefault="00000000">
      <w:pPr>
        <w:spacing w:after="30"/>
        <w:jc w:val="left"/>
      </w:pPr>
      <w:r>
        <w:t xml:space="preserve">Katuslagi (Kandev profiil) U ≤ 0,11 W/m²K </w:t>
      </w:r>
    </w:p>
    <w:p w14:paraId="6FFE3D89" w14:textId="77777777" w:rsidR="009D29C6" w:rsidRDefault="00000000">
      <w:pPr>
        <w:spacing w:after="0" w:line="259" w:lineRule="auto"/>
        <w:ind w:left="0" w:firstLine="0"/>
        <w:jc w:val="left"/>
      </w:pPr>
      <w:r>
        <w:t xml:space="preserve"> </w:t>
      </w:r>
    </w:p>
    <w:p w14:paraId="078BAA62" w14:textId="77777777" w:rsidR="009D29C6" w:rsidRDefault="00000000">
      <w:pPr>
        <w:spacing w:after="0" w:line="259" w:lineRule="auto"/>
        <w:ind w:left="-5"/>
        <w:jc w:val="left"/>
      </w:pPr>
      <w:r>
        <w:rPr>
          <w:i/>
          <w:u w:val="single" w:color="000000"/>
        </w:rPr>
        <w:t>VÄLISSEINAD</w:t>
      </w:r>
      <w:r>
        <w:rPr>
          <w:i/>
        </w:rPr>
        <w:t xml:space="preserve"> </w:t>
      </w:r>
    </w:p>
    <w:p w14:paraId="14141D96" w14:textId="77777777" w:rsidR="009D29C6" w:rsidRDefault="00000000">
      <w:pPr>
        <w:spacing w:after="0" w:line="259" w:lineRule="auto"/>
        <w:ind w:left="0" w:firstLine="0"/>
        <w:jc w:val="left"/>
      </w:pPr>
      <w:r>
        <w:rPr>
          <w:i/>
        </w:rPr>
        <w:t xml:space="preserve"> </w:t>
      </w:r>
    </w:p>
    <w:p w14:paraId="62BFCEDE" w14:textId="77777777" w:rsidR="009D29C6" w:rsidRDefault="00000000">
      <w:pPr>
        <w:spacing w:after="9"/>
        <w:ind w:left="-5"/>
      </w:pPr>
      <w:r>
        <w:t xml:space="preserve">Lammikivi seinad LL400 paksusega 400 mm. </w:t>
      </w:r>
    </w:p>
    <w:p w14:paraId="73701082" w14:textId="77777777" w:rsidR="009D29C6" w:rsidRDefault="00000000">
      <w:pPr>
        <w:spacing w:after="0" w:line="259" w:lineRule="auto"/>
        <w:ind w:left="0" w:firstLine="0"/>
        <w:jc w:val="left"/>
      </w:pPr>
      <w:r>
        <w:rPr>
          <w:color w:val="FF0000"/>
        </w:rPr>
        <w:t xml:space="preserve"> </w:t>
      </w:r>
    </w:p>
    <w:p w14:paraId="2D3640B7" w14:textId="77777777" w:rsidR="009D29C6" w:rsidRDefault="00000000">
      <w:pPr>
        <w:spacing w:after="0" w:line="259" w:lineRule="auto"/>
        <w:ind w:left="-5"/>
        <w:jc w:val="left"/>
      </w:pPr>
      <w:r>
        <w:rPr>
          <w:i/>
          <w:u w:val="single" w:color="000000"/>
        </w:rPr>
        <w:t>SISESEINAD</w:t>
      </w:r>
      <w:r>
        <w:rPr>
          <w:i/>
        </w:rPr>
        <w:t xml:space="preserve"> </w:t>
      </w:r>
    </w:p>
    <w:p w14:paraId="155D7F21" w14:textId="77777777" w:rsidR="009D29C6" w:rsidRDefault="00000000">
      <w:pPr>
        <w:spacing w:after="0" w:line="259" w:lineRule="auto"/>
        <w:ind w:left="0" w:firstLine="0"/>
        <w:jc w:val="left"/>
      </w:pPr>
      <w:r>
        <w:rPr>
          <w:i/>
        </w:rPr>
        <w:t xml:space="preserve"> </w:t>
      </w:r>
    </w:p>
    <w:p w14:paraId="3EE2D5E0" w14:textId="77777777" w:rsidR="009D29C6" w:rsidRDefault="00000000">
      <w:pPr>
        <w:spacing w:after="9"/>
        <w:ind w:left="-5"/>
      </w:pPr>
      <w:r>
        <w:t xml:space="preserve">Hoone mittekandvad siseseinad vt arh. osa. </w:t>
      </w:r>
    </w:p>
    <w:p w14:paraId="1F33D7C1" w14:textId="77777777" w:rsidR="009D29C6" w:rsidRDefault="00000000">
      <w:pPr>
        <w:spacing w:after="0" w:line="259" w:lineRule="auto"/>
        <w:ind w:left="0" w:firstLine="0"/>
        <w:jc w:val="left"/>
      </w:pPr>
      <w:r>
        <w:t xml:space="preserve"> </w:t>
      </w:r>
    </w:p>
    <w:p w14:paraId="22E8D7BD" w14:textId="77777777" w:rsidR="009D29C6" w:rsidRDefault="00000000">
      <w:pPr>
        <w:pStyle w:val="Heading3"/>
        <w:ind w:left="-5"/>
      </w:pPr>
      <w:r>
        <w:t>KATUSLAGI</w:t>
      </w:r>
      <w:r>
        <w:rPr>
          <w:u w:val="none"/>
        </w:rPr>
        <w:t xml:space="preserve"> </w:t>
      </w:r>
    </w:p>
    <w:p w14:paraId="59A93238" w14:textId="77777777" w:rsidR="009D29C6" w:rsidRDefault="00000000">
      <w:pPr>
        <w:spacing w:after="0" w:line="259" w:lineRule="auto"/>
        <w:ind w:left="0" w:firstLine="0"/>
        <w:jc w:val="left"/>
      </w:pPr>
      <w:r>
        <w:t xml:space="preserve"> </w:t>
      </w:r>
    </w:p>
    <w:p w14:paraId="4AF86FE6" w14:textId="77777777" w:rsidR="009D29C6" w:rsidRDefault="00000000">
      <w:pPr>
        <w:spacing w:after="392"/>
        <w:ind w:left="-5"/>
      </w:pPr>
      <w:r>
        <w:t xml:space="preserve">Kandvaks konstruktsiooniks on r/b vahelagi 180 mm. Konstruktsioonile paigaldatakse aurutõkkekile. Põhisoojustuseks on vahtpolüstüreen (survetugevus 10%-l deformatsioonil &gt;=30 </w:t>
      </w:r>
      <w:proofErr w:type="spellStart"/>
      <w:r>
        <w:t>kPa</w:t>
      </w:r>
      <w:proofErr w:type="spellEnd"/>
      <w:r>
        <w:t>) keskmise paksusega 265 mm (λ=0,033 W/m</w:t>
      </w:r>
      <w:r>
        <w:rPr>
          <w:vertAlign w:val="superscript"/>
        </w:rPr>
        <w:t>2</w:t>
      </w:r>
      <w:r>
        <w:t xml:space="preserve">K) ja kaetakse jäiga tuulutussoontega mineraalvilla (survetugevus 10%-l deformatsioonil &gt;=80 </w:t>
      </w:r>
      <w:proofErr w:type="spellStart"/>
      <w:r>
        <w:t>kPa</w:t>
      </w:r>
      <w:proofErr w:type="spellEnd"/>
      <w:r>
        <w:t>) plaadiga paksusega 30 mm (λ=0,037 W/m</w:t>
      </w:r>
      <w:r>
        <w:rPr>
          <w:vertAlign w:val="superscript"/>
        </w:rPr>
        <w:t>2</w:t>
      </w:r>
      <w:r>
        <w:t xml:space="preserve">K). Mineraalvillale paigaldatakse niiskuskindel vineer 18 mm. Katus </w:t>
      </w:r>
      <w:proofErr w:type="spellStart"/>
      <w:r>
        <w:t>hüdroisoleeritakse</w:t>
      </w:r>
      <w:proofErr w:type="spellEnd"/>
      <w:r>
        <w:t xml:space="preserve"> 2x SBS rullmaterjaliga. SBS alumise kihi (tooteklass MBK2) pinnamass vähemalt 4000 g/m</w:t>
      </w:r>
      <w:r>
        <w:rPr>
          <w:vertAlign w:val="superscript"/>
        </w:rPr>
        <w:t>2</w:t>
      </w:r>
      <w:r>
        <w:t xml:space="preserve"> ja pealmise kihi (tooteklass MBK2) pinnamass 5000 g/m</w:t>
      </w:r>
      <w:r>
        <w:rPr>
          <w:vertAlign w:val="superscript"/>
        </w:rPr>
        <w:t>2</w:t>
      </w:r>
      <w:r>
        <w:t xml:space="preserve">. Katuse tuulutus toimub </w:t>
      </w:r>
      <w:proofErr w:type="spellStart"/>
      <w:r>
        <w:t>parapeti</w:t>
      </w:r>
      <w:proofErr w:type="spellEnd"/>
      <w:r>
        <w:t xml:space="preserve"> kaudu.  </w:t>
      </w:r>
    </w:p>
    <w:p w14:paraId="37E9B76D" w14:textId="77777777" w:rsidR="009D29C6" w:rsidRDefault="00000000">
      <w:pPr>
        <w:tabs>
          <w:tab w:val="center" w:pos="2425"/>
        </w:tabs>
        <w:spacing w:after="342" w:line="259" w:lineRule="auto"/>
        <w:ind w:left="-15" w:firstLine="0"/>
        <w:jc w:val="left"/>
      </w:pPr>
      <w:r>
        <w:rPr>
          <w:b/>
        </w:rPr>
        <w:t xml:space="preserve">1.5.3 </w:t>
      </w:r>
      <w:r>
        <w:rPr>
          <w:b/>
        </w:rPr>
        <w:tab/>
        <w:t xml:space="preserve">Mittekandvad seinakonstruktsioonid </w:t>
      </w:r>
    </w:p>
    <w:p w14:paraId="1C2EA784" w14:textId="77777777" w:rsidR="009D29C6" w:rsidRDefault="00000000">
      <w:pPr>
        <w:spacing w:after="478"/>
        <w:ind w:left="-5"/>
      </w:pPr>
      <w:r>
        <w:lastRenderedPageBreak/>
        <w:t xml:space="preserve">Mittekandvad müüritised ja raudbetoonseinad vt arhitektuurne osa. </w:t>
      </w:r>
    </w:p>
    <w:p w14:paraId="44DD4167" w14:textId="77777777" w:rsidR="009D29C6" w:rsidRDefault="00000000">
      <w:pPr>
        <w:pStyle w:val="Heading1"/>
        <w:ind w:left="-5"/>
      </w:pPr>
      <w:r>
        <w:t xml:space="preserve">2 EHITUSTÖÖDE JA KVALITEEDINÕUDED </w:t>
      </w:r>
    </w:p>
    <w:p w14:paraId="7722ED13" w14:textId="77777777" w:rsidR="009D29C6" w:rsidRDefault="00000000">
      <w:pPr>
        <w:pStyle w:val="Heading2"/>
        <w:ind w:left="-5"/>
      </w:pPr>
      <w:r>
        <w:t xml:space="preserve">2.1 TERASKONSTRUKTSIOONID </w:t>
      </w:r>
    </w:p>
    <w:p w14:paraId="11EDD7E2" w14:textId="77777777" w:rsidR="009D29C6" w:rsidRDefault="00000000">
      <w:pPr>
        <w:pStyle w:val="Heading3"/>
        <w:ind w:left="-5"/>
      </w:pPr>
      <w:r>
        <w:t>MONTAAZ JA TOLERANTSINÕUDED</w:t>
      </w:r>
      <w:r>
        <w:rPr>
          <w:u w:val="none"/>
        </w:rPr>
        <w:t xml:space="preserve"> </w:t>
      </w:r>
    </w:p>
    <w:p w14:paraId="6C7FB4D1" w14:textId="77777777" w:rsidR="009D29C6" w:rsidRDefault="00000000">
      <w:pPr>
        <w:spacing w:after="0" w:line="259" w:lineRule="auto"/>
        <w:ind w:left="0" w:firstLine="0"/>
        <w:jc w:val="left"/>
      </w:pPr>
      <w:r>
        <w:rPr>
          <w:i/>
        </w:rPr>
        <w:t xml:space="preserve"> </w:t>
      </w:r>
    </w:p>
    <w:p w14:paraId="7A48AD35" w14:textId="77777777" w:rsidR="009D29C6" w:rsidRDefault="00000000">
      <w:pPr>
        <w:spacing w:after="0"/>
        <w:ind w:left="-5"/>
      </w:pPr>
      <w:r>
        <w:t xml:space="preserve">Teraselementide ja tarindite montaažihälbed peavad vastama projekteerimise normdokumentides toodud nõuetele. Standardid ja nõuded valmistamise ja ehitamise kvaliteedile vt p 1.2.5. </w:t>
      </w:r>
    </w:p>
    <w:p w14:paraId="5129D10D" w14:textId="77777777" w:rsidR="009D29C6" w:rsidRDefault="00000000">
      <w:pPr>
        <w:spacing w:after="0" w:line="259" w:lineRule="auto"/>
        <w:ind w:left="0" w:firstLine="0"/>
        <w:jc w:val="left"/>
      </w:pPr>
      <w:r>
        <w:t xml:space="preserve"> </w:t>
      </w:r>
    </w:p>
    <w:p w14:paraId="4C45B0DF" w14:textId="77777777" w:rsidR="009D29C6" w:rsidRDefault="00000000">
      <w:pPr>
        <w:ind w:left="-5"/>
      </w:pPr>
      <w:r>
        <w:t xml:space="preserve">Terasprofiilide geomeetria peavad vastama järgmistele standarditele: </w:t>
      </w:r>
    </w:p>
    <w:p w14:paraId="289F29FD" w14:textId="77777777" w:rsidR="009D29C6" w:rsidRDefault="00000000">
      <w:pPr>
        <w:numPr>
          <w:ilvl w:val="0"/>
          <w:numId w:val="6"/>
        </w:numPr>
        <w:ind w:hanging="360"/>
      </w:pPr>
      <w:r>
        <w:t xml:space="preserve">toruprofiilid SHS,RHS, CHS – EVS-EN 10219; </w:t>
      </w:r>
    </w:p>
    <w:p w14:paraId="7D1A939E" w14:textId="77777777" w:rsidR="009D29C6" w:rsidRDefault="00000000">
      <w:pPr>
        <w:numPr>
          <w:ilvl w:val="0"/>
          <w:numId w:val="6"/>
        </w:numPr>
        <w:ind w:hanging="360"/>
      </w:pPr>
      <w:r>
        <w:t>nurkprofiilid (</w:t>
      </w:r>
      <w:proofErr w:type="spellStart"/>
      <w:r>
        <w:t>võrd</w:t>
      </w:r>
      <w:proofErr w:type="spellEnd"/>
      <w:r>
        <w:t xml:space="preserve"> ja erikülgsed) – EVS-EN 10279:2000; </w:t>
      </w:r>
    </w:p>
    <w:p w14:paraId="7F9E03E3" w14:textId="77777777" w:rsidR="009D29C6" w:rsidRDefault="00000000">
      <w:pPr>
        <w:numPr>
          <w:ilvl w:val="0"/>
          <w:numId w:val="6"/>
        </w:numPr>
        <w:ind w:hanging="360"/>
      </w:pPr>
      <w:r>
        <w:t xml:space="preserve">riba, ümar ja nelikantterased  - EVS-EN 10025; </w:t>
      </w:r>
    </w:p>
    <w:p w14:paraId="6C082674" w14:textId="77777777" w:rsidR="009D29C6" w:rsidRDefault="00000000">
      <w:pPr>
        <w:numPr>
          <w:ilvl w:val="0"/>
          <w:numId w:val="6"/>
        </w:numPr>
        <w:ind w:hanging="360"/>
      </w:pPr>
      <w:r>
        <w:t xml:space="preserve">karpprofiilid – EVS-EN 10279:2000; </w:t>
      </w:r>
    </w:p>
    <w:p w14:paraId="0FB82E40" w14:textId="77777777" w:rsidR="009D29C6" w:rsidRDefault="00000000">
      <w:pPr>
        <w:numPr>
          <w:ilvl w:val="0"/>
          <w:numId w:val="6"/>
        </w:numPr>
        <w:spacing w:after="9"/>
        <w:ind w:hanging="360"/>
      </w:pPr>
      <w:r>
        <w:t xml:space="preserve">lahtised talaprofiilid – EVS-EN 10034:2000, EVS-EN 10024:2000; </w:t>
      </w:r>
    </w:p>
    <w:p w14:paraId="27D2F557" w14:textId="77777777" w:rsidR="009D29C6" w:rsidRDefault="00000000">
      <w:pPr>
        <w:spacing w:after="0" w:line="259" w:lineRule="auto"/>
        <w:ind w:left="0" w:firstLine="0"/>
        <w:jc w:val="left"/>
      </w:pPr>
      <w:r>
        <w:t xml:space="preserve"> </w:t>
      </w:r>
    </w:p>
    <w:p w14:paraId="631AC4E6" w14:textId="77777777" w:rsidR="009D29C6" w:rsidRDefault="00000000">
      <w:pPr>
        <w:pStyle w:val="Heading3"/>
        <w:ind w:left="-5"/>
      </w:pPr>
      <w:r>
        <w:t>ÜLDIST</w:t>
      </w:r>
      <w:r>
        <w:rPr>
          <w:u w:val="none"/>
        </w:rPr>
        <w:t xml:space="preserve"> </w:t>
      </w:r>
    </w:p>
    <w:p w14:paraId="15009189" w14:textId="77777777" w:rsidR="009D29C6" w:rsidRDefault="00000000">
      <w:pPr>
        <w:spacing w:after="0" w:line="259" w:lineRule="auto"/>
        <w:ind w:left="0" w:firstLine="0"/>
        <w:jc w:val="left"/>
      </w:pPr>
      <w:r>
        <w:t xml:space="preserve"> </w:t>
      </w:r>
    </w:p>
    <w:p w14:paraId="51DBF069" w14:textId="77777777" w:rsidR="009D29C6" w:rsidRDefault="00000000">
      <w:pPr>
        <w:spacing w:after="0"/>
        <w:ind w:left="-5"/>
      </w:pPr>
      <w:r>
        <w:t xml:space="preserve">Enne elementide transportimist ja paigaldamist kontrollida elemendi vastavust projekteerituga. Kõik monteeritavad elemendid tuleb montaaži käigus paigaldada tema projektikohasesse asukohta. Vajadusel tuleb selleks kasutada ajutist tuge. Teraskonstruktsioon maandada. Ankrupoldid ja betoontarindi armatuur ühendada keevisliitega (vt. ka projekti osa “elektripaigaldis”). Enne teraskonstruktsioonide montaaži teha aluskonstruktsioonide teostusjoonised, et veenduda nende asendi piisavas täpsuses teraskonstruktsioonide normaalseks montaažiks. Kõrvalekallete ja defektide esinemisel tehakse esildis järelevalvele ja projekteerijale lahenduse leidmiseks. </w:t>
      </w:r>
    </w:p>
    <w:p w14:paraId="7DA2DC75" w14:textId="77777777" w:rsidR="009D29C6" w:rsidRDefault="00000000">
      <w:pPr>
        <w:spacing w:after="0" w:line="259" w:lineRule="auto"/>
        <w:ind w:left="0" w:firstLine="0"/>
        <w:jc w:val="left"/>
      </w:pPr>
      <w:r>
        <w:t xml:space="preserve"> </w:t>
      </w:r>
    </w:p>
    <w:p w14:paraId="6BF07F6B" w14:textId="77777777" w:rsidR="009D29C6" w:rsidRDefault="00000000">
      <w:pPr>
        <w:pStyle w:val="Heading3"/>
        <w:ind w:left="-5"/>
      </w:pPr>
      <w:r>
        <w:t>MATERJALID</w:t>
      </w:r>
      <w:r>
        <w:rPr>
          <w:u w:val="none"/>
        </w:rPr>
        <w:t xml:space="preserve"> </w:t>
      </w:r>
    </w:p>
    <w:p w14:paraId="04552316" w14:textId="77777777" w:rsidR="009D29C6" w:rsidRDefault="00000000">
      <w:pPr>
        <w:spacing w:after="0" w:line="259" w:lineRule="auto"/>
        <w:ind w:left="0" w:firstLine="0"/>
        <w:jc w:val="left"/>
      </w:pPr>
      <w:r>
        <w:rPr>
          <w:i/>
        </w:rPr>
        <w:t xml:space="preserve"> </w:t>
      </w:r>
    </w:p>
    <w:p w14:paraId="512FB62B" w14:textId="77777777" w:rsidR="009D29C6" w:rsidRDefault="00000000">
      <w:pPr>
        <w:spacing w:after="0"/>
        <w:ind w:left="-5"/>
      </w:pPr>
      <w:r>
        <w:t xml:space="preserve">Kõik kandekonstruktsioonid teha ehitusterasest S355, kui projektis ei ole märgitud teisiti. Teraskonstruktsioonides kasutatud elemendid peavad vastama järgmistele standarditele: </w:t>
      </w:r>
    </w:p>
    <w:p w14:paraId="2E6C6BC9" w14:textId="77777777" w:rsidR="009D29C6" w:rsidRDefault="00000000">
      <w:pPr>
        <w:spacing w:after="0" w:line="259" w:lineRule="auto"/>
        <w:ind w:left="0" w:firstLine="0"/>
        <w:jc w:val="left"/>
      </w:pPr>
      <w:r>
        <w:t xml:space="preserve"> </w:t>
      </w:r>
    </w:p>
    <w:p w14:paraId="106FC188" w14:textId="77777777" w:rsidR="009D29C6" w:rsidRDefault="00000000">
      <w:pPr>
        <w:numPr>
          <w:ilvl w:val="0"/>
          <w:numId w:val="7"/>
        </w:numPr>
        <w:spacing w:after="9"/>
        <w:ind w:hanging="221"/>
      </w:pPr>
      <w:r>
        <w:t xml:space="preserve">Toruprofiilid: EN 10219-S355J2H; </w:t>
      </w:r>
    </w:p>
    <w:p w14:paraId="2A604B22" w14:textId="77777777" w:rsidR="009D29C6" w:rsidRDefault="00000000">
      <w:pPr>
        <w:numPr>
          <w:ilvl w:val="0"/>
          <w:numId w:val="7"/>
        </w:numPr>
        <w:spacing w:after="9"/>
        <w:ind w:hanging="221"/>
      </w:pPr>
      <w:r>
        <w:t xml:space="preserve">Lehtterased: EN 10025-S355J2G3; </w:t>
      </w:r>
    </w:p>
    <w:p w14:paraId="4B2F3131" w14:textId="77777777" w:rsidR="009D29C6" w:rsidRDefault="00000000">
      <w:pPr>
        <w:numPr>
          <w:ilvl w:val="0"/>
          <w:numId w:val="7"/>
        </w:numPr>
        <w:spacing w:after="9"/>
        <w:ind w:hanging="221"/>
      </w:pPr>
      <w:r>
        <w:t xml:space="preserve">IPE, HEA, HEB, U,  L profiilid: EN 10025-S355J2G3; </w:t>
      </w:r>
    </w:p>
    <w:p w14:paraId="6C7EF678" w14:textId="77777777" w:rsidR="009D29C6" w:rsidRDefault="00000000">
      <w:pPr>
        <w:spacing w:after="0" w:line="259" w:lineRule="auto"/>
        <w:ind w:left="0" w:firstLine="0"/>
        <w:jc w:val="left"/>
      </w:pPr>
      <w:r>
        <w:t xml:space="preserve"> </w:t>
      </w:r>
    </w:p>
    <w:p w14:paraId="5DC25958" w14:textId="77777777" w:rsidR="009D29C6" w:rsidRDefault="00000000">
      <w:pPr>
        <w:pStyle w:val="Heading3"/>
        <w:ind w:left="-5"/>
      </w:pPr>
      <w:r>
        <w:t>KORROSIOONIKAITSE</w:t>
      </w:r>
      <w:r>
        <w:rPr>
          <w:u w:val="none"/>
        </w:rPr>
        <w:t xml:space="preserve"> </w:t>
      </w:r>
    </w:p>
    <w:p w14:paraId="03EA79A3" w14:textId="77777777" w:rsidR="009D29C6" w:rsidRDefault="00000000">
      <w:pPr>
        <w:spacing w:after="0" w:line="259" w:lineRule="auto"/>
        <w:ind w:left="0" w:firstLine="0"/>
        <w:jc w:val="left"/>
      </w:pPr>
      <w:r>
        <w:rPr>
          <w:i/>
        </w:rPr>
        <w:t xml:space="preserve"> </w:t>
      </w:r>
    </w:p>
    <w:p w14:paraId="55490E92" w14:textId="77777777" w:rsidR="009D29C6" w:rsidRDefault="00000000">
      <w:pPr>
        <w:spacing w:after="0"/>
        <w:ind w:left="-5"/>
      </w:pPr>
      <w:r>
        <w:t xml:space="preserve">Pinnatöötlus ja korrosioonikaitse peavad vastama standardile EN ISO 12944-5. Hoone köetavas osas paiknevad teraskonstruktsioonid kuuluvad keskkonnaklassi C1H. Välisõhus </w:t>
      </w:r>
      <w:r>
        <w:lastRenderedPageBreak/>
        <w:t xml:space="preserve">ja külmades ruumides paiknevad teraselemendid kuuluvad klassi C3H. Kõik teras puhastatakse eelnevalt kaitsekihist, õlidest jm koos järgneva pritspuhastusega astmega Sa 2½ vastavalt EVS EN 12944-4. Kõik terasest montaažielemendid (poldid, mutrid, seibid jms) peavad olema kuumtsingitud. </w:t>
      </w:r>
    </w:p>
    <w:p w14:paraId="6EC0E542" w14:textId="77777777" w:rsidR="009D29C6" w:rsidRDefault="00000000">
      <w:pPr>
        <w:spacing w:after="0" w:line="259" w:lineRule="auto"/>
        <w:ind w:left="0" w:firstLine="0"/>
        <w:jc w:val="left"/>
      </w:pPr>
      <w:r>
        <w:t xml:space="preserve"> </w:t>
      </w:r>
    </w:p>
    <w:p w14:paraId="7927F63B" w14:textId="77777777" w:rsidR="009D29C6" w:rsidRDefault="00000000">
      <w:pPr>
        <w:spacing w:after="0"/>
        <w:ind w:left="-5"/>
      </w:pPr>
      <w:r>
        <w:t xml:space="preserve">Kõik teraskonstruktsioonid viimistleda vastavalt ülal toodud keskkonnaklassidele kestvusega vähemalt 15 aastat (tähis H). Kui ette on nähtud kuumtsinkimine siis kuumtsinkimine teostada tsingikihi keskmise paksusega vähemalt 70 </w:t>
      </w:r>
      <w:proofErr w:type="spellStart"/>
      <w:r>
        <w:t>μm</w:t>
      </w:r>
      <w:proofErr w:type="spellEnd"/>
      <w:r>
        <w:t xml:space="preserve"> vastavalt standardile EVS-EN ISO 1461. Keevitamisega või paigaldamisega rikutud viimistlus peab olema taastatud ehitusplatsil nõutava paksuseni. Värvitavad pinnad eelnevalt puhastada. </w:t>
      </w:r>
    </w:p>
    <w:p w14:paraId="0D1E2CF3" w14:textId="77777777" w:rsidR="009D29C6" w:rsidRDefault="00000000">
      <w:pPr>
        <w:spacing w:after="0" w:line="259" w:lineRule="auto"/>
        <w:ind w:left="0" w:firstLine="0"/>
        <w:jc w:val="left"/>
      </w:pPr>
      <w:r>
        <w:t xml:space="preserve"> </w:t>
      </w:r>
    </w:p>
    <w:p w14:paraId="59AF0EF6" w14:textId="77777777" w:rsidR="009D29C6" w:rsidRDefault="00000000">
      <w:pPr>
        <w:pStyle w:val="Heading3"/>
        <w:ind w:left="-5"/>
      </w:pPr>
      <w:r>
        <w:t>POLTLIITED</w:t>
      </w:r>
      <w:r>
        <w:rPr>
          <w:u w:val="none"/>
        </w:rPr>
        <w:t xml:space="preserve"> </w:t>
      </w:r>
    </w:p>
    <w:p w14:paraId="2BDDE569" w14:textId="77777777" w:rsidR="009D29C6" w:rsidRDefault="00000000">
      <w:pPr>
        <w:spacing w:after="0" w:line="259" w:lineRule="auto"/>
        <w:ind w:left="0" w:firstLine="0"/>
        <w:jc w:val="left"/>
      </w:pPr>
      <w:r>
        <w:rPr>
          <w:i/>
        </w:rPr>
        <w:t xml:space="preserve"> </w:t>
      </w:r>
    </w:p>
    <w:p w14:paraId="7AB6B226" w14:textId="77777777" w:rsidR="009D29C6" w:rsidRDefault="00000000">
      <w:pPr>
        <w:spacing w:after="0"/>
        <w:ind w:left="-5"/>
      </w:pPr>
      <w:r>
        <w:t xml:space="preserve">Kõikidel poltidel peab olema mutter ja vedruseib või vastavalt lukkmutter ja seib. Polt peab ulatuma üle mutri vähemalt 1,5 x (keerme samm) ulatuses. Poltliidete kinnitused peavad vastama Standardile EVS 1090-2:2008. Kõik poldid peavad vastama tugevusklassile 8.8. Mutrid peavad vastama tugevusklassile 8.8. Seibid peavad vastama tugevusklassile 100HW (SFS järgi). Poltliidetes on lubatud kasutada poldikomplekte (või nende osi) vastavalt standardile EVS-EN 15048-1 „Mitte-eelkoormatavad ehituslikud kinnitusmehhanismid. Osa 1: Üldnõuded“ ja standardile EVS-EN 14399-1 „Eelkoormatavad kõrgtugevad ehituslikud kinnitusmehhanismid. Osa 1: Üldnõuded“ nõuetele vastavaid poltliidete komplekte. Kasutada konstruktsioonipolte markeeringuga SB. </w:t>
      </w:r>
    </w:p>
    <w:p w14:paraId="4DDD672C" w14:textId="77777777" w:rsidR="009D29C6" w:rsidRDefault="00000000">
      <w:pPr>
        <w:spacing w:after="0" w:line="259" w:lineRule="auto"/>
        <w:ind w:left="0" w:firstLine="0"/>
        <w:jc w:val="left"/>
      </w:pPr>
      <w:r>
        <w:t xml:space="preserve"> </w:t>
      </w:r>
    </w:p>
    <w:p w14:paraId="41CBD721" w14:textId="77777777" w:rsidR="009D29C6" w:rsidRDefault="00000000">
      <w:pPr>
        <w:spacing w:after="9"/>
        <w:ind w:left="-5"/>
      </w:pPr>
      <w:r>
        <w:t xml:space="preserve">Mutrite ja seibide kombinatsioonidena võib kasutada: </w:t>
      </w:r>
    </w:p>
    <w:p w14:paraId="4408E627" w14:textId="77777777" w:rsidR="009D29C6" w:rsidRDefault="00000000">
      <w:pPr>
        <w:spacing w:after="16" w:line="259" w:lineRule="auto"/>
        <w:ind w:left="0" w:firstLine="0"/>
        <w:jc w:val="left"/>
      </w:pPr>
      <w:r>
        <w:t xml:space="preserve"> </w:t>
      </w:r>
    </w:p>
    <w:p w14:paraId="247245DA" w14:textId="77777777" w:rsidR="009D29C6" w:rsidRDefault="00000000">
      <w:pPr>
        <w:numPr>
          <w:ilvl w:val="0"/>
          <w:numId w:val="8"/>
        </w:numPr>
        <w:ind w:hanging="360"/>
      </w:pPr>
      <w:r>
        <w:t xml:space="preserve">vedruseib + mutter; </w:t>
      </w:r>
    </w:p>
    <w:p w14:paraId="4EEE944F" w14:textId="77777777" w:rsidR="009D29C6" w:rsidRDefault="00000000">
      <w:pPr>
        <w:numPr>
          <w:ilvl w:val="0"/>
          <w:numId w:val="8"/>
        </w:numPr>
        <w:ind w:hanging="360"/>
      </w:pPr>
      <w:r>
        <w:t xml:space="preserve">seib + lukkmutter; </w:t>
      </w:r>
    </w:p>
    <w:p w14:paraId="31BC8BEB" w14:textId="77777777" w:rsidR="009D29C6" w:rsidRDefault="00000000">
      <w:pPr>
        <w:numPr>
          <w:ilvl w:val="0"/>
          <w:numId w:val="8"/>
        </w:numPr>
        <w:spacing w:after="9"/>
        <w:ind w:hanging="360"/>
      </w:pPr>
      <w:r>
        <w:t xml:space="preserve">seib + vedruseib + mutter poldi </w:t>
      </w:r>
      <w:proofErr w:type="spellStart"/>
      <w:r>
        <w:t>üleulatus</w:t>
      </w:r>
      <w:proofErr w:type="spellEnd"/>
      <w:r>
        <w:t xml:space="preserve"> mutrist peab olema tagatud; </w:t>
      </w:r>
    </w:p>
    <w:p w14:paraId="29507B75" w14:textId="77777777" w:rsidR="009D29C6" w:rsidRDefault="00000000">
      <w:pPr>
        <w:spacing w:after="0" w:line="259" w:lineRule="auto"/>
        <w:ind w:left="0" w:firstLine="0"/>
        <w:jc w:val="left"/>
      </w:pPr>
      <w:r>
        <w:t xml:space="preserve"> </w:t>
      </w:r>
    </w:p>
    <w:p w14:paraId="0F9CFD1E" w14:textId="77777777" w:rsidR="009D29C6" w:rsidRDefault="00000000">
      <w:pPr>
        <w:ind w:left="-5"/>
      </w:pPr>
      <w:r>
        <w:t xml:space="preserve">Kui joonistel ei ole märgitud teisiti, on kasutatavad pingutusväändemomendid järgmised: </w:t>
      </w:r>
    </w:p>
    <w:p w14:paraId="14A71190" w14:textId="77777777" w:rsidR="009D29C6" w:rsidRDefault="00000000">
      <w:pPr>
        <w:numPr>
          <w:ilvl w:val="0"/>
          <w:numId w:val="8"/>
        </w:numPr>
        <w:ind w:hanging="360"/>
      </w:pPr>
      <w:r>
        <w:t xml:space="preserve">M16, 205 Nm; </w:t>
      </w:r>
    </w:p>
    <w:p w14:paraId="6859747D" w14:textId="77777777" w:rsidR="009D29C6" w:rsidRDefault="00000000">
      <w:pPr>
        <w:numPr>
          <w:ilvl w:val="0"/>
          <w:numId w:val="8"/>
        </w:numPr>
        <w:ind w:hanging="360"/>
      </w:pPr>
      <w:r>
        <w:t xml:space="preserve">M18 285 Nm; </w:t>
      </w:r>
    </w:p>
    <w:p w14:paraId="4AD6BB92" w14:textId="77777777" w:rsidR="009D29C6" w:rsidRDefault="00000000">
      <w:pPr>
        <w:numPr>
          <w:ilvl w:val="0"/>
          <w:numId w:val="8"/>
        </w:numPr>
        <w:ind w:hanging="360"/>
      </w:pPr>
      <w:r>
        <w:t xml:space="preserve">M20 380 Nm;  </w:t>
      </w:r>
    </w:p>
    <w:p w14:paraId="2AE6B9EA" w14:textId="77777777" w:rsidR="009D29C6" w:rsidRDefault="00000000">
      <w:pPr>
        <w:numPr>
          <w:ilvl w:val="0"/>
          <w:numId w:val="8"/>
        </w:numPr>
        <w:ind w:hanging="360"/>
      </w:pPr>
      <w:r>
        <w:t xml:space="preserve">M22 490 Nm; </w:t>
      </w:r>
    </w:p>
    <w:p w14:paraId="707712BB" w14:textId="77777777" w:rsidR="009D29C6" w:rsidRDefault="00000000">
      <w:pPr>
        <w:numPr>
          <w:ilvl w:val="0"/>
          <w:numId w:val="8"/>
        </w:numPr>
        <w:spacing w:after="9"/>
        <w:ind w:hanging="360"/>
      </w:pPr>
      <w:r>
        <w:t xml:space="preserve">M24 610 Nm; </w:t>
      </w:r>
    </w:p>
    <w:p w14:paraId="23169023" w14:textId="77777777" w:rsidR="009D29C6" w:rsidRDefault="00000000">
      <w:pPr>
        <w:spacing w:after="0" w:line="259" w:lineRule="auto"/>
        <w:ind w:left="720" w:firstLine="0"/>
        <w:jc w:val="left"/>
      </w:pPr>
      <w:r>
        <w:t xml:space="preserve"> </w:t>
      </w:r>
    </w:p>
    <w:p w14:paraId="33A46076" w14:textId="77777777" w:rsidR="009D29C6" w:rsidRDefault="00000000">
      <w:pPr>
        <w:spacing w:after="0"/>
        <w:ind w:left="-5"/>
      </w:pPr>
      <w:r>
        <w:t xml:space="preserve">Peab veenduma, et liitekohad on tihedalt üksteise vastas. </w:t>
      </w:r>
      <w:proofErr w:type="spellStart"/>
      <w:r>
        <w:t>Eelpingestamata</w:t>
      </w:r>
      <w:proofErr w:type="spellEnd"/>
      <w:r>
        <w:t xml:space="preserve"> polte ei tarvitse kohe pingestada lõpliku jõuga. Kui montaaži ajal on </w:t>
      </w:r>
      <w:proofErr w:type="spellStart"/>
      <w:r>
        <w:t>välistemperatuur</w:t>
      </w:r>
      <w:proofErr w:type="spellEnd"/>
      <w:r>
        <w:t xml:space="preserve"> alla -15 C ei tohi sõlmede poltliiteid kinnitada lõplike poldi kinnitusmomentidega. Seda teha soovitavalt temperatuuril &gt; 0 C. Nõutav pingutusjõud peab olema saavutatav tavalise mutrivõtmega. Peale tiheda ühtlase kontakti saavutamist vajalik pöördenurk 45..90 kraadi (liidetavate elementide paksus kuni 2d). Siseruumis kõik kinnitusvahendid tsingitud, väljas roostevabast terasest (tähistatud ka RVT või RV). </w:t>
      </w:r>
    </w:p>
    <w:p w14:paraId="44156F3A" w14:textId="77777777" w:rsidR="009D29C6" w:rsidRDefault="00000000">
      <w:pPr>
        <w:spacing w:after="0" w:line="259" w:lineRule="auto"/>
        <w:ind w:left="0" w:firstLine="0"/>
        <w:jc w:val="left"/>
      </w:pPr>
      <w:r>
        <w:t xml:space="preserve"> </w:t>
      </w:r>
    </w:p>
    <w:p w14:paraId="0558CE2E" w14:textId="77777777" w:rsidR="009D29C6" w:rsidRDefault="00000000">
      <w:pPr>
        <w:pStyle w:val="Heading3"/>
        <w:ind w:left="-5"/>
      </w:pPr>
      <w:r>
        <w:lastRenderedPageBreak/>
        <w:t>KEEVISLIITED</w:t>
      </w:r>
      <w:r>
        <w:rPr>
          <w:u w:val="none"/>
        </w:rPr>
        <w:t xml:space="preserve"> </w:t>
      </w:r>
    </w:p>
    <w:p w14:paraId="3AEA607A" w14:textId="77777777" w:rsidR="009D29C6" w:rsidRDefault="00000000">
      <w:pPr>
        <w:spacing w:after="0" w:line="259" w:lineRule="auto"/>
        <w:ind w:left="0" w:firstLine="0"/>
        <w:jc w:val="left"/>
      </w:pPr>
      <w:r>
        <w:rPr>
          <w:i/>
        </w:rPr>
        <w:t xml:space="preserve"> </w:t>
      </w:r>
    </w:p>
    <w:p w14:paraId="4C83F0C7" w14:textId="77777777" w:rsidR="009D29C6" w:rsidRDefault="00000000">
      <w:pPr>
        <w:spacing w:after="9"/>
        <w:ind w:left="-5"/>
      </w:pPr>
      <w:r>
        <w:t xml:space="preserve">Keeviste põhimaterjal peab vastama keevitatavate elementide materjalile. Teostusklass EXC2 (tagajärjeklass </w:t>
      </w:r>
    </w:p>
    <w:p w14:paraId="7CB8CE91" w14:textId="77777777" w:rsidR="009D29C6" w:rsidRDefault="00000000">
      <w:pPr>
        <w:spacing w:after="435"/>
        <w:ind w:left="-5"/>
      </w:pPr>
      <w:r>
        <w:t xml:space="preserve">CC2) kasutusklass (SC1) , tooteklass (PC1 ). Keevisõmblused peavad olema teostatud vastavalt EVS 10902:2009 ja EVS-EN ISO 5817:2007 C klassi nõuetele. Keevisõmbluste teostajal peab olema vastav kvalifikatsioon. Keevisõmblused teostatakse elektrikaarkeevitusega kas automaat, poolautomaat või käsitsi meetodil. Keevisõmbluste teostamisel kasutatavad elektroodid peavad vastama EVS 1090-2:2009 nõuetele. Elektroodis kasutatava materjali </w:t>
      </w:r>
      <w:proofErr w:type="spellStart"/>
      <w:r>
        <w:t>voolavuspiir</w:t>
      </w:r>
      <w:proofErr w:type="spellEnd"/>
      <w:r>
        <w:t xml:space="preserve"> peab ületama keevitatava materjali </w:t>
      </w:r>
      <w:proofErr w:type="spellStart"/>
      <w:r>
        <w:t>voolavuspiiri</w:t>
      </w:r>
      <w:proofErr w:type="spellEnd"/>
      <w:r>
        <w:t xml:space="preserve"> vähemalt 5% võrra. Kõrvalekaldumatult tuleb kinni pidada projektis ettenähtud keevisõmbluste tugevusest. Kui keevisõmbluse pikkust ei ole joonisel eraldi näidatud, tuleb keevisõmblus teostada kogu liite perimeetri või pikkuse ulatuses. Keevisõmblusi ei tohi teostada nii madalal temperatuuril, et keevisõmbluse kvaliteet saaks kahjustatud. Suuremõõtmeliste profiilide ühendamisel tuleb erilist tähelepanu pöörata keevisõmbluste teostamise õigele järjekorrale. Kõikidele keevisliidetele tehakse visuaalne vaatlus. Lisaks visuaalsele vaatlusele tehakse ultrahelikontroll juhul kui see on nõutud projektis või kui visuaalsel vaatlusel tekib kahtlusi keevisõmbluse kvaliteedi kohta. Kõik ebakvaliteetseks tunnistatud keevisõmblused eemaldatakse ja tehakse uuesti. Iga lõpuni sooritatud keevisühenduse juures peab olema näha keevisühendust teostanud keevitaja isiklik märk. </w:t>
      </w:r>
    </w:p>
    <w:p w14:paraId="58D98D6E" w14:textId="77777777" w:rsidR="009D29C6" w:rsidRDefault="00000000">
      <w:pPr>
        <w:pStyle w:val="Heading2"/>
        <w:ind w:left="-5"/>
      </w:pPr>
      <w:r>
        <w:t xml:space="preserve">2.2 BETOONKONSTRUKTSIOONID </w:t>
      </w:r>
    </w:p>
    <w:p w14:paraId="2D139F6F" w14:textId="77777777" w:rsidR="009D29C6" w:rsidRDefault="00000000">
      <w:pPr>
        <w:pStyle w:val="Heading3"/>
        <w:ind w:left="-5"/>
      </w:pPr>
      <w:r>
        <w:t>MONTAAZ JA TOLERANTSINÕUDED</w:t>
      </w:r>
      <w:r>
        <w:rPr>
          <w:u w:val="none"/>
        </w:rPr>
        <w:t xml:space="preserve"> </w:t>
      </w:r>
    </w:p>
    <w:p w14:paraId="64D8436F" w14:textId="77777777" w:rsidR="009D29C6" w:rsidRDefault="00000000">
      <w:pPr>
        <w:spacing w:after="0" w:line="259" w:lineRule="auto"/>
        <w:ind w:left="0" w:firstLine="0"/>
        <w:jc w:val="left"/>
      </w:pPr>
      <w:r>
        <w:rPr>
          <w:i/>
        </w:rPr>
        <w:t xml:space="preserve"> </w:t>
      </w:r>
    </w:p>
    <w:p w14:paraId="579FD88F" w14:textId="77777777" w:rsidR="009D29C6" w:rsidRDefault="00000000">
      <w:pPr>
        <w:spacing w:after="0"/>
        <w:ind w:left="-5"/>
      </w:pPr>
      <w:r>
        <w:t xml:space="preserve">Betoonelementide ja tarindite montaažihälbed peavad vastama projekteerimise normdokumentides toodud nõuetele. Standardid ja nõuded valmistamise ja ehitamise kvaliteedile vt p 1.2.5. </w:t>
      </w:r>
    </w:p>
    <w:p w14:paraId="2A43BA9F" w14:textId="77777777" w:rsidR="009D29C6" w:rsidRDefault="00000000">
      <w:pPr>
        <w:spacing w:after="0" w:line="259" w:lineRule="auto"/>
        <w:ind w:left="0" w:firstLine="0"/>
        <w:jc w:val="left"/>
      </w:pPr>
      <w:r>
        <w:t xml:space="preserve"> </w:t>
      </w:r>
    </w:p>
    <w:p w14:paraId="035B22FB" w14:textId="77777777" w:rsidR="009D29C6" w:rsidRDefault="00000000">
      <w:pPr>
        <w:pStyle w:val="Heading3"/>
        <w:ind w:left="-5"/>
      </w:pPr>
      <w:r>
        <w:t>MONOLIITSED RAUDBETOONKONSTRUKTSIOONID</w:t>
      </w:r>
      <w:r>
        <w:rPr>
          <w:u w:val="none"/>
        </w:rPr>
        <w:t xml:space="preserve"> </w:t>
      </w:r>
    </w:p>
    <w:p w14:paraId="5A59BA05" w14:textId="77777777" w:rsidR="009D29C6" w:rsidRDefault="00000000">
      <w:pPr>
        <w:spacing w:after="0" w:line="259" w:lineRule="auto"/>
        <w:ind w:left="0" w:firstLine="0"/>
        <w:jc w:val="left"/>
      </w:pPr>
      <w:r>
        <w:rPr>
          <w:i/>
        </w:rPr>
        <w:t xml:space="preserve"> </w:t>
      </w:r>
    </w:p>
    <w:p w14:paraId="3F422C8E" w14:textId="77777777" w:rsidR="009D29C6" w:rsidRDefault="00000000">
      <w:pPr>
        <w:spacing w:after="0"/>
        <w:ind w:left="-5"/>
      </w:pPr>
      <w:r>
        <w:t xml:space="preserve">Betoonitööde teostamine temperatuuril alla -15 C on keelatud, sest ei ole võimalik garanteerida ehitustoote vajalikke omadusi ja kvaliteeti. Enne betooni valu tuleb üle vaadata teostatud armatuur ja kirjalikult fikseerida betoneerimise luba. Monoliitseid konstruktsioone võib lahti rakestada, kui nad on saavutanud 50% projektis nõutud tugevusest. Omakaaluga koormamine on lubatud peale 70% tugevuse saavutamist. Peale lahti rakestamist teha konstruktsioonide ülesmõõtmine ja fikseerida ehitustoodete vastavus lubatud hälvetele. Ebanormaalsed hälbed fikseeritakse ja kooskõlastatakse eraldi projekteerijaga tehnilise riski hindamiseks. </w:t>
      </w:r>
    </w:p>
    <w:p w14:paraId="68B41C26" w14:textId="77777777" w:rsidR="009D29C6" w:rsidRDefault="00000000">
      <w:pPr>
        <w:spacing w:after="0" w:line="259" w:lineRule="auto"/>
        <w:ind w:left="0" w:firstLine="0"/>
        <w:jc w:val="left"/>
      </w:pPr>
      <w:r>
        <w:t xml:space="preserve"> </w:t>
      </w:r>
    </w:p>
    <w:p w14:paraId="60A8D277" w14:textId="77777777" w:rsidR="009D29C6" w:rsidRDefault="00000000">
      <w:pPr>
        <w:pStyle w:val="Heading3"/>
        <w:ind w:left="-5"/>
      </w:pPr>
      <w:r>
        <w:t>MONTEERITAVAD KONSTRUKTSIOONID</w:t>
      </w:r>
      <w:r>
        <w:rPr>
          <w:u w:val="none"/>
        </w:rPr>
        <w:t xml:space="preserve"> </w:t>
      </w:r>
    </w:p>
    <w:p w14:paraId="479F1850" w14:textId="77777777" w:rsidR="009D29C6" w:rsidRDefault="00000000">
      <w:pPr>
        <w:spacing w:after="0" w:line="259" w:lineRule="auto"/>
        <w:ind w:left="0" w:firstLine="0"/>
        <w:jc w:val="left"/>
      </w:pPr>
      <w:r>
        <w:rPr>
          <w:i/>
        </w:rPr>
        <w:t xml:space="preserve"> </w:t>
      </w:r>
    </w:p>
    <w:p w14:paraId="3D74A348" w14:textId="77777777" w:rsidR="009D29C6" w:rsidRDefault="00000000">
      <w:pPr>
        <w:spacing w:after="0"/>
        <w:ind w:left="-5"/>
      </w:pPr>
      <w:r>
        <w:t xml:space="preserve">Raudbetoon detailid tuleb ladustada horisontaalsele selleks ettevalmistatud tugeva alusega platsile. Tõsta võib detaile ainult selleks ettenähtud aasadest. Detailidel ei tohi esineda pragusid ega muid vigastusi. Enne monteeritavate detailide montaaži tuleb veenduda </w:t>
      </w:r>
      <w:r>
        <w:lastRenderedPageBreak/>
        <w:t xml:space="preserve">külgnevate või aluskonstruktsioonide hälvete jäämises piiridesse, mida on eeldatud antud projektlahenduse väljatöötamisel. Peale montaaži lõppu tehakse ülesmõõdistus ja fikseeritakse lubamatud hälbed. </w:t>
      </w:r>
    </w:p>
    <w:p w14:paraId="3EA8E26A" w14:textId="77777777" w:rsidR="009D29C6" w:rsidRDefault="00000000">
      <w:pPr>
        <w:spacing w:after="0" w:line="259" w:lineRule="auto"/>
        <w:ind w:left="0" w:firstLine="0"/>
        <w:jc w:val="left"/>
      </w:pPr>
      <w:r>
        <w:t xml:space="preserve"> </w:t>
      </w:r>
    </w:p>
    <w:p w14:paraId="7002CD81" w14:textId="77777777" w:rsidR="009D29C6" w:rsidRDefault="00000000">
      <w:pPr>
        <w:pStyle w:val="Heading3"/>
        <w:ind w:left="-5"/>
      </w:pPr>
      <w:r>
        <w:t>BETONEERIMINE TALVEL</w:t>
      </w:r>
      <w:r>
        <w:rPr>
          <w:u w:val="none"/>
        </w:rPr>
        <w:t xml:space="preserve"> </w:t>
      </w:r>
    </w:p>
    <w:p w14:paraId="3692B544" w14:textId="77777777" w:rsidR="009D29C6" w:rsidRDefault="00000000">
      <w:pPr>
        <w:spacing w:after="0" w:line="259" w:lineRule="auto"/>
        <w:ind w:left="0" w:firstLine="0"/>
        <w:jc w:val="left"/>
      </w:pPr>
      <w:r>
        <w:rPr>
          <w:i/>
        </w:rPr>
        <w:t xml:space="preserve"> </w:t>
      </w:r>
    </w:p>
    <w:p w14:paraId="3540BEA8" w14:textId="77777777" w:rsidR="009D29C6" w:rsidRDefault="00000000">
      <w:pPr>
        <w:spacing w:after="0"/>
        <w:ind w:left="-5"/>
      </w:pPr>
      <w:proofErr w:type="spellStart"/>
      <w:r>
        <w:t>Termotöötluse</w:t>
      </w:r>
      <w:proofErr w:type="spellEnd"/>
      <w:r>
        <w:t xml:space="preserve"> mõjud betooni omadustele tuleb võtta eelnevalt arvesse betoonitööde plaani koostades . Külma ilmaga soojendatakse vajaduse järgi betoonis kasutatav vesi ja alusaine nii, et betoonimassi temperatuur on vähemalt +5 C. Betooniga kontaktis olevad pinnad nagu betoon, rahnud, aluspinnas ja raketis soojendatakse vajadusel eelnevalt nii, et oleks välditud betoonimassi jäätumine. Konstruktsioonide soojendamist jätkatakse vajadusel seni, kuni need saavutavad raketiste eemaldamise ajaks ettenähtud tugevuse. Betooni omaduste arenemist tuleb jälgida võttes temperatuurinäite. </w:t>
      </w:r>
    </w:p>
    <w:p w14:paraId="0FDEFB6A" w14:textId="77777777" w:rsidR="009D29C6" w:rsidRDefault="00000000">
      <w:pPr>
        <w:spacing w:after="0" w:line="259" w:lineRule="auto"/>
        <w:ind w:left="0" w:firstLine="0"/>
        <w:jc w:val="left"/>
      </w:pPr>
      <w:r>
        <w:t xml:space="preserve"> </w:t>
      </w:r>
    </w:p>
    <w:p w14:paraId="785FD6D0" w14:textId="77777777" w:rsidR="009D29C6" w:rsidRDefault="00000000">
      <w:pPr>
        <w:pStyle w:val="Heading3"/>
        <w:ind w:left="-5"/>
      </w:pPr>
      <w:r>
        <w:t>JÄRELTÖÖTLUS ja VIIMISTLUS</w:t>
      </w:r>
      <w:r>
        <w:rPr>
          <w:u w:val="none"/>
        </w:rPr>
        <w:t xml:space="preserve"> </w:t>
      </w:r>
    </w:p>
    <w:p w14:paraId="0FC0EA71" w14:textId="77777777" w:rsidR="009D29C6" w:rsidRDefault="00000000">
      <w:pPr>
        <w:spacing w:after="0" w:line="259" w:lineRule="auto"/>
        <w:ind w:left="0" w:firstLine="0"/>
        <w:jc w:val="left"/>
      </w:pPr>
      <w:r>
        <w:rPr>
          <w:i/>
        </w:rPr>
        <w:t xml:space="preserve"> </w:t>
      </w:r>
    </w:p>
    <w:p w14:paraId="76EEB4B5" w14:textId="77777777" w:rsidR="009D29C6" w:rsidRDefault="00000000">
      <w:pPr>
        <w:spacing w:after="0"/>
        <w:ind w:left="-5"/>
      </w:pPr>
      <w:r>
        <w:t xml:space="preserve">Konstruktsioonid kaitstakse betoneerimise lõppedes ilmastiku ja muude võimalike negatiivsete mõjude eest. Betooni kastetakse või konstruktsioonid kaitstakse kuivamise eest nii, et betooni tugevuse normaalne kasv oleks kindlustatud ja kuivamisest tekkiv pragunemine välditud. Konstruktsioonid kaitstakse vajadusel nii, et kiire jahtumise poolt põhjustatavad defektid nagu pragunemine oleks välditud. Kivistumise ajal järgitakse konstruktsioone käsitledes ja koormates vastavaid ettevaatusabinõusid. </w:t>
      </w:r>
    </w:p>
    <w:p w14:paraId="3E9784C8" w14:textId="77777777" w:rsidR="009D29C6" w:rsidRDefault="00000000">
      <w:pPr>
        <w:spacing w:after="0" w:line="259" w:lineRule="auto"/>
        <w:ind w:left="0" w:firstLine="0"/>
        <w:jc w:val="left"/>
      </w:pPr>
      <w:r>
        <w:t xml:space="preserve"> </w:t>
      </w:r>
    </w:p>
    <w:p w14:paraId="55CDBE67" w14:textId="77777777" w:rsidR="009D29C6" w:rsidRDefault="00000000">
      <w:pPr>
        <w:pStyle w:val="Heading3"/>
        <w:ind w:left="-5"/>
      </w:pPr>
      <w:r>
        <w:t>MATERJALID</w:t>
      </w:r>
      <w:r>
        <w:rPr>
          <w:u w:val="none"/>
        </w:rPr>
        <w:t xml:space="preserve"> </w:t>
      </w:r>
    </w:p>
    <w:p w14:paraId="510E55C6" w14:textId="77777777" w:rsidR="009D29C6" w:rsidRDefault="00000000">
      <w:pPr>
        <w:spacing w:after="0" w:line="259" w:lineRule="auto"/>
        <w:ind w:left="0" w:firstLine="0"/>
        <w:jc w:val="left"/>
      </w:pPr>
      <w:r>
        <w:t xml:space="preserve"> </w:t>
      </w:r>
    </w:p>
    <w:p w14:paraId="2DFD7D66" w14:textId="77777777" w:rsidR="009D29C6" w:rsidRDefault="00000000">
      <w:pPr>
        <w:spacing w:after="0"/>
        <w:ind w:left="-5"/>
      </w:pPr>
      <w:r>
        <w:t xml:space="preserve">Betooni vastavus EVS-EN 206-1. Armatuuri vastavus standardile EVS-EN 10080. Lisaks põhiarmatuurile peab olema paneeli ja avade perimeetri igas kihis kontuurarmatuur. Kontuurarmatuur siduda põhiarmatuuriga keevisliitega. Ehitustöövõtja peab kooskõlastama näidised erinevatest betoonipindadest ja neile saama heakskiidu enne ehitustegevuse algust tellija ja projekteerijaga. </w:t>
      </w:r>
    </w:p>
    <w:p w14:paraId="70C07E2E" w14:textId="77777777" w:rsidR="009D29C6" w:rsidRDefault="00000000">
      <w:pPr>
        <w:spacing w:after="0" w:line="259" w:lineRule="auto"/>
        <w:ind w:left="0" w:firstLine="0"/>
        <w:jc w:val="left"/>
      </w:pPr>
      <w:r>
        <w:t xml:space="preserve"> </w:t>
      </w:r>
    </w:p>
    <w:p w14:paraId="23B59988" w14:textId="77777777" w:rsidR="009D29C6" w:rsidRDefault="00000000">
      <w:pPr>
        <w:pStyle w:val="Heading3"/>
        <w:ind w:left="-5"/>
      </w:pPr>
      <w:r>
        <w:t>BETOONPINDADE KVALITEEDINÕUDED</w:t>
      </w:r>
      <w:r>
        <w:rPr>
          <w:u w:val="none"/>
        </w:rPr>
        <w:t xml:space="preserve"> </w:t>
      </w:r>
    </w:p>
    <w:p w14:paraId="08CFC2C3" w14:textId="77777777" w:rsidR="009D29C6" w:rsidRDefault="00000000">
      <w:pPr>
        <w:spacing w:after="0" w:line="259" w:lineRule="auto"/>
        <w:ind w:left="0" w:firstLine="0"/>
        <w:jc w:val="left"/>
      </w:pPr>
      <w:r>
        <w:t xml:space="preserve"> </w:t>
      </w:r>
    </w:p>
    <w:p w14:paraId="256F69D7" w14:textId="77777777" w:rsidR="009D29C6" w:rsidRDefault="00000000">
      <w:pPr>
        <w:spacing w:after="0"/>
        <w:ind w:left="-5"/>
      </w:pPr>
      <w:r>
        <w:t xml:space="preserve">Ehitustöövõtja peab esitama omanikule näidised erinevatest betoonipindadest ja neile saama heakskiidu enne ehitustegevuse algust. Seina –ja trepi elemendid: vastavalt EVS-EN 14992 Avade ja taridetailide tolerants: klass A +/-10mm Mõõtmetolerants: klass A , pikkus 0..3m: +/-5mm, pikkus 3..6m: +/-6mm, pikkus 6..10m: +/8mm, pikkus &gt;10m: +/- 10mm. Pinnatasasus: klass A, 0,2m/2mm ; 3,0m/5mm </w:t>
      </w:r>
    </w:p>
    <w:p w14:paraId="3E3C1D05" w14:textId="77777777" w:rsidR="009D29C6" w:rsidRDefault="00000000">
      <w:pPr>
        <w:spacing w:after="0" w:line="259" w:lineRule="auto"/>
        <w:ind w:left="0" w:firstLine="0"/>
        <w:jc w:val="left"/>
      </w:pPr>
      <w:r>
        <w:t xml:space="preserve"> </w:t>
      </w:r>
    </w:p>
    <w:p w14:paraId="23322056" w14:textId="77777777" w:rsidR="009D29C6" w:rsidRDefault="00000000">
      <w:pPr>
        <w:pStyle w:val="Heading3"/>
        <w:ind w:left="-5"/>
      </w:pPr>
      <w:r>
        <w:t>MUUD VERTIKAALSED TARINDID</w:t>
      </w:r>
      <w:r>
        <w:rPr>
          <w:u w:val="none"/>
        </w:rPr>
        <w:t xml:space="preserve"> </w:t>
      </w:r>
    </w:p>
    <w:p w14:paraId="550F3CB6" w14:textId="77777777" w:rsidR="009D29C6" w:rsidRDefault="00000000">
      <w:pPr>
        <w:spacing w:after="0" w:line="259" w:lineRule="auto"/>
        <w:ind w:left="0" w:firstLine="0"/>
        <w:jc w:val="left"/>
      </w:pPr>
      <w:r>
        <w:t xml:space="preserve"> </w:t>
      </w:r>
    </w:p>
    <w:p w14:paraId="4498F82B" w14:textId="77777777" w:rsidR="009D29C6" w:rsidRDefault="00000000">
      <w:pPr>
        <w:spacing w:after="0"/>
        <w:ind w:left="-5"/>
      </w:pPr>
      <w:r>
        <w:t xml:space="preserve">Raketiste vastu valatud betoonpinnad peavad vastama klassi A (nähtavad pinnad &amp; paneelid) ja klass B (varjatudpinnad) kvaliteedinõuetele, kui ei ole mainitud teisiti käesolevas seletuskirjas või projektis. Terashõõrdepind peab vastama oma sileduselt silevaluvormi pinnale. Kvaliteedinõuetes järgitakse juhises betoonpindade klassile A esitatud nõudeid, kui </w:t>
      </w:r>
      <w:r>
        <w:lastRenderedPageBreak/>
        <w:t xml:space="preserve">ei ole mainitud teisiti käesolevas seletuskirjas või projektis (vt. ka projekti osa A “piirdetarindite spetsifikatsioon”). </w:t>
      </w:r>
    </w:p>
    <w:p w14:paraId="3B757299" w14:textId="77777777" w:rsidR="009D29C6" w:rsidRDefault="00000000">
      <w:pPr>
        <w:spacing w:after="0" w:line="259" w:lineRule="auto"/>
        <w:ind w:left="0" w:firstLine="0"/>
        <w:jc w:val="left"/>
      </w:pPr>
      <w:r>
        <w:t xml:space="preserve"> </w:t>
      </w:r>
    </w:p>
    <w:p w14:paraId="23BA1D6B" w14:textId="77777777" w:rsidR="009D29C6" w:rsidRDefault="00000000">
      <w:pPr>
        <w:pStyle w:val="Heading3"/>
        <w:ind w:left="-5"/>
      </w:pPr>
      <w:r>
        <w:t>HORISONTAALSED TARINDID</w:t>
      </w:r>
      <w:r>
        <w:rPr>
          <w:u w:val="none"/>
        </w:rPr>
        <w:t xml:space="preserve"> </w:t>
      </w:r>
    </w:p>
    <w:p w14:paraId="36075070" w14:textId="77777777" w:rsidR="009D29C6" w:rsidRDefault="00000000">
      <w:pPr>
        <w:spacing w:after="0" w:line="259" w:lineRule="auto"/>
        <w:ind w:left="0" w:firstLine="0"/>
        <w:jc w:val="left"/>
      </w:pPr>
      <w:r>
        <w:t xml:space="preserve"> </w:t>
      </w:r>
    </w:p>
    <w:p w14:paraId="51A5A5DD" w14:textId="77777777" w:rsidR="009D29C6" w:rsidRDefault="00000000">
      <w:pPr>
        <w:spacing w:after="0"/>
        <w:jc w:val="left"/>
      </w:pPr>
      <w:r>
        <w:t xml:space="preserve">Nähtavale jäävate põrandapindade osas järgitakse EVS järgseid nõudeid, samuti projekti osas “arhitektuur “ esitatud nõuded piirdetarinditele ja pinnaviimistlusele (vt. ka projekti osa A “piirdetarindite spetsifikatsioon”). </w:t>
      </w:r>
    </w:p>
    <w:p w14:paraId="5AD8EC92" w14:textId="77777777" w:rsidR="009D29C6" w:rsidRDefault="00000000">
      <w:pPr>
        <w:spacing w:after="0" w:line="259" w:lineRule="auto"/>
        <w:ind w:left="0" w:firstLine="0"/>
        <w:jc w:val="left"/>
      </w:pPr>
      <w:r>
        <w:t xml:space="preserve"> </w:t>
      </w:r>
    </w:p>
    <w:p w14:paraId="4EF87C59" w14:textId="77777777" w:rsidR="009D29C6" w:rsidRDefault="00000000">
      <w:pPr>
        <w:pStyle w:val="Heading3"/>
        <w:ind w:left="-5"/>
      </w:pPr>
      <w:r>
        <w:t>PUHASVALUPIND</w:t>
      </w:r>
      <w:r>
        <w:rPr>
          <w:u w:val="none"/>
        </w:rPr>
        <w:t xml:space="preserve"> </w:t>
      </w:r>
    </w:p>
    <w:p w14:paraId="2DC73DF9" w14:textId="77777777" w:rsidR="009D29C6" w:rsidRDefault="00000000">
      <w:pPr>
        <w:spacing w:after="0" w:line="259" w:lineRule="auto"/>
        <w:ind w:left="0" w:firstLine="0"/>
        <w:jc w:val="left"/>
      </w:pPr>
      <w:r>
        <w:t xml:space="preserve"> </w:t>
      </w:r>
    </w:p>
    <w:p w14:paraId="4FA1328D" w14:textId="77777777" w:rsidR="009D29C6" w:rsidRDefault="00000000">
      <w:pPr>
        <w:spacing w:after="0"/>
        <w:ind w:left="-5"/>
      </w:pPr>
      <w:r>
        <w:t xml:space="preserve">Betoonkonstruktsioonide nähtavad pinnad valatakse sileda vormipinnana. Raketise pind tehakse ühesugustest, terve äärega, siledapinnalistest vineerplaatidest. Puhasvalupindade kvaliteet peab vastama BÜ (“Betoonpinnad”) 1. klassi nõuetele ja neis ei tohi esineda: tsemendiliimi valgumisjälgi, vormijäätmeid, pinnakihtide eraldumist, kiviaine eraldumist (vähest kogust mitte arvestades) jms. Raketise </w:t>
      </w:r>
      <w:proofErr w:type="spellStart"/>
      <w:r>
        <w:t>laotised</w:t>
      </w:r>
      <w:proofErr w:type="spellEnd"/>
      <w:r>
        <w:t xml:space="preserve"> tuleb töövõtjal kooskõlastada projekteerijaga. Raketisekilpide suurus ei tohi olla väiksem kui 1,2x1,2 m Raketises kasutatavad tugikonstruktsioonid peavad olema mõõtu saetud puidust. Raketised ühendatakse omavahel poltidega. </w:t>
      </w:r>
      <w:proofErr w:type="spellStart"/>
      <w:r>
        <w:t>Välisnurgad</w:t>
      </w:r>
      <w:proofErr w:type="spellEnd"/>
      <w:r>
        <w:t xml:space="preserve"> ümardatakse või faasitakse puhasvalupinnalistes postides, seintes, talades jms. höövelliistuga. Nurkades lõigatakse liistud kalde alla (kolmnurkristlõige). </w:t>
      </w:r>
    </w:p>
    <w:p w14:paraId="761D34CB" w14:textId="77777777" w:rsidR="009D29C6" w:rsidRDefault="00000000">
      <w:pPr>
        <w:spacing w:after="0" w:line="259" w:lineRule="auto"/>
        <w:ind w:left="0" w:firstLine="0"/>
        <w:jc w:val="left"/>
      </w:pPr>
      <w:r>
        <w:t xml:space="preserve"> </w:t>
      </w:r>
    </w:p>
    <w:p w14:paraId="597F4D53" w14:textId="77777777" w:rsidR="009D29C6" w:rsidRDefault="00000000">
      <w:pPr>
        <w:pStyle w:val="Heading3"/>
        <w:ind w:left="-5"/>
      </w:pPr>
      <w:r>
        <w:t>VIIMISTLEMATA VORMIPIND</w:t>
      </w:r>
      <w:r>
        <w:rPr>
          <w:u w:val="none"/>
        </w:rPr>
        <w:t xml:space="preserve"> </w:t>
      </w:r>
    </w:p>
    <w:p w14:paraId="03C6537B" w14:textId="77777777" w:rsidR="009D29C6" w:rsidRDefault="00000000">
      <w:pPr>
        <w:spacing w:after="0" w:line="259" w:lineRule="auto"/>
        <w:ind w:left="0" w:firstLine="0"/>
        <w:jc w:val="left"/>
      </w:pPr>
      <w:r>
        <w:t xml:space="preserve"> </w:t>
      </w:r>
    </w:p>
    <w:p w14:paraId="6A7D3F7E" w14:textId="77777777" w:rsidR="009D29C6" w:rsidRDefault="00000000">
      <w:pPr>
        <w:spacing w:after="30"/>
        <w:jc w:val="left"/>
      </w:pPr>
      <w:r>
        <w:t xml:space="preserve">Varjatud pinnad jäetakse viimistlemata ja peavad vastama EVS (“Betoonpinnad”) B. klassi nõuetele. </w:t>
      </w:r>
    </w:p>
    <w:p w14:paraId="61F9AC3F" w14:textId="77777777" w:rsidR="009D29C6" w:rsidRDefault="00000000">
      <w:pPr>
        <w:spacing w:after="0"/>
        <w:ind w:left="-5"/>
      </w:pPr>
      <w:r>
        <w:t xml:space="preserve">Pinnad peavad vastama tugevusnõuetele ning pindadega seotud tarindiosadele ja viimistlusele esitatud nõuetele. Vundamentide betoonpinnad võivad olla viimistlemata vormipinnad, mis peavad täitma tugevuskonstruktsioonilised ja pinnaga seotud konstruktsiooniosade ja viimistluse nõuded. Niiskus- ja hüdroisolatsiooni alused peavad vastama vähemalt puithõõrdepinnale. Soojusisolatsiooni alus peab olema nii ühtlane, et soojusisolatsiooni saaks kinnitada pinnale täiesti tihedalt. Soojusisolatsiooni kinnitus peab vastama tarindi kasutuseale. </w:t>
      </w:r>
    </w:p>
    <w:p w14:paraId="4251E72B" w14:textId="77777777" w:rsidR="009D29C6" w:rsidRDefault="00000000">
      <w:pPr>
        <w:spacing w:after="0" w:line="259" w:lineRule="auto"/>
        <w:ind w:left="0" w:firstLine="0"/>
        <w:jc w:val="left"/>
      </w:pPr>
      <w:r>
        <w:t xml:space="preserve"> </w:t>
      </w:r>
    </w:p>
    <w:p w14:paraId="5B1E473E" w14:textId="77777777" w:rsidR="009D29C6" w:rsidRDefault="00000000">
      <w:pPr>
        <w:pStyle w:val="Heading3"/>
        <w:ind w:left="-5"/>
      </w:pPr>
      <w:r>
        <w:t>FAASID</w:t>
      </w:r>
      <w:r>
        <w:rPr>
          <w:u w:val="none"/>
        </w:rPr>
        <w:t xml:space="preserve"> </w:t>
      </w:r>
    </w:p>
    <w:p w14:paraId="33A00192" w14:textId="77777777" w:rsidR="009D29C6" w:rsidRDefault="00000000">
      <w:pPr>
        <w:spacing w:after="0" w:line="259" w:lineRule="auto"/>
        <w:ind w:left="0" w:firstLine="0"/>
        <w:jc w:val="left"/>
      </w:pPr>
      <w:r>
        <w:t xml:space="preserve"> </w:t>
      </w:r>
    </w:p>
    <w:p w14:paraId="1C691509" w14:textId="77777777" w:rsidR="009D29C6" w:rsidRDefault="00000000">
      <w:pPr>
        <w:spacing w:after="0"/>
        <w:ind w:left="-5"/>
      </w:pPr>
      <w:r>
        <w:t xml:space="preserve">Betoontarindite (postid, seinad, talad, plaadid) nähtavad </w:t>
      </w:r>
      <w:proofErr w:type="spellStart"/>
      <w:r>
        <w:t>välisnurgad</w:t>
      </w:r>
      <w:proofErr w:type="spellEnd"/>
      <w:r>
        <w:t xml:space="preserve"> faasida </w:t>
      </w:r>
      <w:proofErr w:type="spellStart"/>
      <w:r>
        <w:t>sisetingimustes</w:t>
      </w:r>
      <w:proofErr w:type="spellEnd"/>
      <w:r>
        <w:t xml:space="preserve"> projekti osas “arhitektuur” esitatud juhiste järgi kas ümarfaasiga R = 10 mm või diagonaalfaasiga 10x10 mm. Kui pole teisiti määratletud, siis kasutada diagonaalfaasi 10x10 mm. </w:t>
      </w:r>
      <w:proofErr w:type="spellStart"/>
      <w:r>
        <w:t>Välistingimustes</w:t>
      </w:r>
      <w:proofErr w:type="spellEnd"/>
      <w:r>
        <w:t xml:space="preserve"> asuvad betoontarindite nähtavale jäävad </w:t>
      </w:r>
      <w:proofErr w:type="spellStart"/>
      <w:r>
        <w:t>välisnurgad</w:t>
      </w:r>
      <w:proofErr w:type="spellEnd"/>
      <w:r>
        <w:t xml:space="preserve"> faasida diagonaalfaasiga 10x10mm. Treppide faasid on lahendatud ümarfaasidena (kui pole joonisel teisiti näidatud). Treppide faase pole lubatud asendada liistuga </w:t>
      </w:r>
      <w:proofErr w:type="spellStart"/>
      <w:r>
        <w:t>vmt</w:t>
      </w:r>
      <w:proofErr w:type="spellEnd"/>
      <w:r>
        <w:t>.-</w:t>
      </w:r>
      <w:proofErr w:type="spellStart"/>
      <w:r>
        <w:t>ga</w:t>
      </w:r>
      <w:proofErr w:type="spellEnd"/>
      <w:r>
        <w:t xml:space="preserve">. </w:t>
      </w:r>
    </w:p>
    <w:p w14:paraId="0658A954" w14:textId="77777777" w:rsidR="009D29C6" w:rsidRDefault="00000000">
      <w:pPr>
        <w:spacing w:after="0" w:line="259" w:lineRule="auto"/>
        <w:ind w:left="0" w:firstLine="0"/>
        <w:jc w:val="left"/>
      </w:pPr>
      <w:r>
        <w:t xml:space="preserve"> </w:t>
      </w:r>
    </w:p>
    <w:p w14:paraId="1264B1B1" w14:textId="77777777" w:rsidR="009D29C6" w:rsidRDefault="00000000">
      <w:pPr>
        <w:pStyle w:val="Heading3"/>
        <w:ind w:left="-5"/>
      </w:pPr>
      <w:r>
        <w:t>PRAOD</w:t>
      </w:r>
      <w:r>
        <w:rPr>
          <w:u w:val="none"/>
        </w:rPr>
        <w:t xml:space="preserve">  </w:t>
      </w:r>
    </w:p>
    <w:p w14:paraId="3C01934A" w14:textId="77777777" w:rsidR="009D29C6" w:rsidRDefault="00000000">
      <w:pPr>
        <w:spacing w:after="0" w:line="259" w:lineRule="auto"/>
        <w:ind w:left="0" w:firstLine="0"/>
        <w:jc w:val="left"/>
      </w:pPr>
      <w:r>
        <w:t xml:space="preserve"> </w:t>
      </w:r>
    </w:p>
    <w:p w14:paraId="237C5C5F" w14:textId="77777777" w:rsidR="009D29C6" w:rsidRDefault="00000000">
      <w:pPr>
        <w:spacing w:after="436"/>
        <w:ind w:left="-5"/>
      </w:pPr>
      <w:r>
        <w:lastRenderedPageBreak/>
        <w:t xml:space="preserve">Pragude tekke piirangu osas järgitakse EVS nõudeid nii, et vettpidavate konstruktsioonide osas pragude laiused vastaks keskkonnaklassile. Konstruktiivsetele nõuetele lisaks ei tohi praod oma asukoha või esinemissagedusega kahjustada konstruktsiooni esteetilist välimust või lõpptulemust. </w:t>
      </w:r>
    </w:p>
    <w:p w14:paraId="74F05DDC" w14:textId="77777777" w:rsidR="009D29C6" w:rsidRDefault="00000000">
      <w:pPr>
        <w:pStyle w:val="Heading2"/>
        <w:ind w:left="-5"/>
      </w:pPr>
      <w:r>
        <w:t xml:space="preserve">2.3 PUITKONSTRUKTSIOONID </w:t>
      </w:r>
    </w:p>
    <w:p w14:paraId="444DA759" w14:textId="77777777" w:rsidR="009D29C6" w:rsidRDefault="00000000">
      <w:pPr>
        <w:spacing w:after="0"/>
        <w:ind w:left="-5"/>
      </w:pPr>
      <w:r>
        <w:t xml:space="preserve">Kuivatatud saematerjali </w:t>
      </w:r>
      <w:proofErr w:type="spellStart"/>
      <w:r>
        <w:t>niiskusisaldus</w:t>
      </w:r>
      <w:proofErr w:type="spellEnd"/>
      <w:r>
        <w:t xml:space="preserve"> 16-20 %. Karkassipuidu klass B, </w:t>
      </w:r>
      <w:proofErr w:type="spellStart"/>
      <w:r>
        <w:t>välisvoodri</w:t>
      </w:r>
      <w:proofErr w:type="spellEnd"/>
      <w:r>
        <w:t xml:space="preserve"> tuulutuskarkass võib olla ka C klassist. </w:t>
      </w:r>
      <w:proofErr w:type="spellStart"/>
      <w:r>
        <w:t>Välisvooder</w:t>
      </w:r>
      <w:proofErr w:type="spellEnd"/>
      <w:r>
        <w:t xml:space="preserve"> AB klassist. Immutatud puit peab kuuluma immutusklassi kasutusklass 3, immutusklass NTR/AB (EVS-EN 351-1:2007). Puitdetailid isoleerida betoon ja </w:t>
      </w:r>
      <w:proofErr w:type="spellStart"/>
      <w:r>
        <w:t>kivikonstuktsioonidest</w:t>
      </w:r>
      <w:proofErr w:type="spellEnd"/>
      <w:r>
        <w:t xml:space="preserve"> rullmaterjali abil. </w:t>
      </w:r>
    </w:p>
    <w:p w14:paraId="7219E6DB" w14:textId="77777777" w:rsidR="009D29C6" w:rsidRDefault="00000000">
      <w:pPr>
        <w:spacing w:after="0" w:line="259" w:lineRule="auto"/>
        <w:ind w:left="0" w:firstLine="0"/>
        <w:jc w:val="left"/>
      </w:pPr>
      <w:r>
        <w:t xml:space="preserve"> </w:t>
      </w:r>
    </w:p>
    <w:p w14:paraId="66BA647B" w14:textId="77777777" w:rsidR="009D29C6" w:rsidRDefault="00000000">
      <w:pPr>
        <w:spacing w:after="0"/>
        <w:ind w:left="-5"/>
      </w:pPr>
      <w:r>
        <w:t>Puitkonstruktsioonide ehitamisel jälgida Eesti standardis EVS-EN 1995-1-1:2005 esitatud nõudeid ja tolerantside väärtuseid. Saematerjali omadused peavad vastama standardile EVS-EN 338:2016. Homogeense liimpuidu omadused peavad vastama standardile EVS-EN 14080:2013. Nelinurkse ristlõikega tugevussorditud ehituspuit peab vastama standardile EVS-EN 14081-1:2016. Puitkonstruktsioonide valmistamisel, paigaldamisel, materjali valikul ja järelevalvel lähtutakse Ehitustööde üldisest kvaliteedinõudest (</w:t>
      </w:r>
      <w:proofErr w:type="spellStart"/>
      <w:r>
        <w:t>TarindiRYL</w:t>
      </w:r>
      <w:proofErr w:type="spellEnd"/>
      <w:r>
        <w:t xml:space="preserve"> 2010). Saetud puitmaterjalide tolerantside arvväärtused vastavad klassi 2 nõuetele. Lamell-liimpuit peab vastama standardile EVS-EN 14080:2013. Saematerjali tolerantsid peavad vastama standardile EVS-EN 336:2013. Ehituspuidu ja liimpuidu füüsikaliste ja mehaanikaliste omaduste määramine vastavalt EVS-EN 408:2010+A1:2012.  </w:t>
      </w:r>
    </w:p>
    <w:p w14:paraId="17ADA584" w14:textId="77777777" w:rsidR="009D29C6" w:rsidRDefault="00000000">
      <w:pPr>
        <w:spacing w:after="9"/>
        <w:ind w:left="-5"/>
      </w:pPr>
      <w:r>
        <w:t xml:space="preserve">Kasutusklass vastavalt EVS-EN 1995-1-1:2005: </w:t>
      </w:r>
    </w:p>
    <w:p w14:paraId="7BB382D4" w14:textId="77777777" w:rsidR="009D29C6" w:rsidRDefault="00000000">
      <w:pPr>
        <w:numPr>
          <w:ilvl w:val="0"/>
          <w:numId w:val="9"/>
        </w:numPr>
        <w:spacing w:after="9"/>
        <w:ind w:hanging="166"/>
      </w:pPr>
      <w:r>
        <w:t xml:space="preserve">hoone sees talad: KK 1 </w:t>
      </w:r>
    </w:p>
    <w:p w14:paraId="30AF02F7" w14:textId="77777777" w:rsidR="009D29C6" w:rsidRDefault="00000000">
      <w:pPr>
        <w:numPr>
          <w:ilvl w:val="0"/>
          <w:numId w:val="9"/>
        </w:numPr>
        <w:spacing w:after="432"/>
        <w:ind w:hanging="166"/>
      </w:pPr>
      <w:r>
        <w:t xml:space="preserve">vabal õhul (varikatused): KK 3 </w:t>
      </w:r>
    </w:p>
    <w:p w14:paraId="451192A0" w14:textId="77777777" w:rsidR="009D29C6" w:rsidRDefault="00000000">
      <w:pPr>
        <w:pStyle w:val="Heading2"/>
        <w:ind w:left="-5"/>
      </w:pPr>
      <w:r>
        <w:t xml:space="preserve">2.4 KIVIKONSTRUKTSIOONID </w:t>
      </w:r>
    </w:p>
    <w:p w14:paraId="4E32D63F" w14:textId="77777777" w:rsidR="009D29C6" w:rsidRDefault="00000000">
      <w:pPr>
        <w:spacing w:after="0"/>
        <w:ind w:left="-5"/>
      </w:pPr>
      <w:r>
        <w:t xml:space="preserve">Kivikonstruktsioonide ehitamisel juhinduda Eesti standarditest EVS-EN 1996-1-1:2008, EVS-EN 1996- 2:2006+NA:2009 ja seal esitatud nõuetest ja tolerantsi väärtustest. Müürikivide tolerantsid peavad vastama standardile EVS-EN 771-3:2011+A1:2015. Müürikivide survetugevus vastavalt EVS-EN 772-1:2011+A1:2015. Müürimört peab vastama standardile EVS-EN 998-2:2016. Müüritise keskkonnaklassid: – </w:t>
      </w:r>
      <w:proofErr w:type="spellStart"/>
      <w:r>
        <w:t>Välis</w:t>
      </w:r>
      <w:proofErr w:type="spellEnd"/>
      <w:r>
        <w:t xml:space="preserve">- ja siseseintel: MX1. </w:t>
      </w:r>
    </w:p>
    <w:p w14:paraId="0F520BBA" w14:textId="77777777" w:rsidR="009D29C6" w:rsidRDefault="00000000">
      <w:pPr>
        <w:spacing w:after="0" w:line="259" w:lineRule="auto"/>
        <w:ind w:left="0" w:firstLine="0"/>
        <w:jc w:val="left"/>
      </w:pPr>
      <w:r>
        <w:t xml:space="preserve"> </w:t>
      </w:r>
    </w:p>
    <w:p w14:paraId="59989411" w14:textId="77777777" w:rsidR="009D29C6" w:rsidRDefault="00000000">
      <w:pPr>
        <w:spacing w:after="0"/>
        <w:jc w:val="left"/>
      </w:pPr>
      <w:r>
        <w:t xml:space="preserve">Nõuded kivikonstruktsioonidele vastavalt standardile EVS-EN 1996-2:2006+NA:2009 „Eurokoodeks 6: Kivikonstruktsioonide projekteerimine. Osa 2: Projekteerimise alused, materjalide valik ja tööde tegemine“. </w:t>
      </w:r>
    </w:p>
    <w:p w14:paraId="4D75448A" w14:textId="77777777" w:rsidR="009D29C6" w:rsidRDefault="00000000">
      <w:pPr>
        <w:spacing w:after="0"/>
        <w:ind w:left="-5"/>
      </w:pPr>
      <w:r>
        <w:t xml:space="preserve">Kivikonstruktsioonide keskkonnaklass vastavalt MX2 – niiske ja märg keskkond, MX1 – kuiv keskkond. Müüritise konstrueerimine vastavalt standardile EN 1996-2. Vuugiarmatuuri olemasolul vastavalt standardile EN-845-3. Õõnesbetoonplokk müüritiste ladumisel kasutatav põhimördi mark peab olema min M10. </w:t>
      </w:r>
    </w:p>
    <w:p w14:paraId="26D33F58" w14:textId="77777777" w:rsidR="009D29C6" w:rsidRDefault="00000000">
      <w:pPr>
        <w:spacing w:after="0" w:line="259" w:lineRule="auto"/>
        <w:ind w:left="0" w:firstLine="0"/>
        <w:jc w:val="left"/>
      </w:pPr>
      <w:r>
        <w:t xml:space="preserve"> </w:t>
      </w:r>
    </w:p>
    <w:p w14:paraId="1131EB50" w14:textId="77777777" w:rsidR="009D29C6" w:rsidRDefault="00000000">
      <w:pPr>
        <w:spacing w:after="9"/>
        <w:ind w:left="-5"/>
      </w:pPr>
      <w:r>
        <w:t xml:space="preserve">TOLERANTSID: </w:t>
      </w:r>
    </w:p>
    <w:p w14:paraId="431D1575" w14:textId="77777777" w:rsidR="009D29C6" w:rsidRDefault="00000000">
      <w:pPr>
        <w:spacing w:after="0" w:line="259" w:lineRule="auto"/>
        <w:ind w:left="0" w:firstLine="0"/>
        <w:jc w:val="left"/>
      </w:pPr>
      <w:r>
        <w:lastRenderedPageBreak/>
        <w:t xml:space="preserve"> </w:t>
      </w:r>
    </w:p>
    <w:p w14:paraId="4DCD0896" w14:textId="77777777" w:rsidR="009D29C6" w:rsidRDefault="00000000">
      <w:pPr>
        <w:spacing w:after="0"/>
        <w:ind w:left="-5" w:right="2070"/>
      </w:pPr>
      <w:r>
        <w:t xml:space="preserve">Kivikonstruktsioonide ehitamise tolerantsid vastavalt EVS-EN 1996-2:2006: Tolerantsid vastavalt klassile 2: </w:t>
      </w:r>
    </w:p>
    <w:p w14:paraId="4DCF4F96" w14:textId="77777777" w:rsidR="009D29C6" w:rsidRDefault="00000000">
      <w:pPr>
        <w:spacing w:after="20" w:line="259" w:lineRule="auto"/>
        <w:ind w:left="0" w:firstLine="0"/>
        <w:jc w:val="left"/>
      </w:pPr>
      <w:r>
        <w:t xml:space="preserve"> </w:t>
      </w:r>
    </w:p>
    <w:p w14:paraId="252D1951" w14:textId="77777777" w:rsidR="009D29C6" w:rsidRDefault="00000000">
      <w:pPr>
        <w:numPr>
          <w:ilvl w:val="0"/>
          <w:numId w:val="10"/>
        </w:numPr>
        <w:ind w:hanging="360"/>
      </w:pPr>
      <w:r>
        <w:t xml:space="preserve">Vuugi ja müürikivirea kõrguse hälve </w:t>
      </w:r>
      <w:proofErr w:type="spellStart"/>
      <w:r>
        <w:t>keskjoonest</w:t>
      </w:r>
      <w:proofErr w:type="spellEnd"/>
      <w:r>
        <w:t xml:space="preserve">  </w:t>
      </w:r>
      <w:r>
        <w:tab/>
        <w:t xml:space="preserve"> </w:t>
      </w:r>
      <w:r>
        <w:tab/>
        <w:t xml:space="preserve"> </w:t>
      </w:r>
      <w:r>
        <w:tab/>
        <w:t xml:space="preserve">±3 mm </w:t>
      </w:r>
    </w:p>
    <w:p w14:paraId="4E30FA83" w14:textId="77777777" w:rsidR="009D29C6" w:rsidRDefault="00000000">
      <w:pPr>
        <w:numPr>
          <w:ilvl w:val="0"/>
          <w:numId w:val="10"/>
        </w:numPr>
        <w:ind w:hanging="360"/>
      </w:pPr>
      <w:r>
        <w:t xml:space="preserve">Puhasvuugi seostatud müüri vuukide hälve </w:t>
      </w:r>
      <w:proofErr w:type="spellStart"/>
      <w:r>
        <w:t>püstsirgest</w:t>
      </w:r>
      <w:proofErr w:type="spellEnd"/>
      <w:r>
        <w:t xml:space="preserve">  </w:t>
      </w:r>
      <w:r>
        <w:tab/>
        <w:t xml:space="preserve"> </w:t>
      </w:r>
      <w:r>
        <w:tab/>
        <w:t xml:space="preserve"> </w:t>
      </w:r>
      <w:r>
        <w:tab/>
        <w:t xml:space="preserve">±8 mm </w:t>
      </w:r>
    </w:p>
    <w:p w14:paraId="4807555F" w14:textId="77777777" w:rsidR="009D29C6" w:rsidRDefault="00000000">
      <w:pPr>
        <w:numPr>
          <w:ilvl w:val="0"/>
          <w:numId w:val="10"/>
        </w:numPr>
        <w:ind w:hanging="360"/>
      </w:pPr>
      <w:r>
        <w:t xml:space="preserve">Vuugi sügavus müüri pinnast  </w:t>
      </w:r>
      <w:r>
        <w:tab/>
        <w:t xml:space="preserve"> </w:t>
      </w:r>
      <w:r>
        <w:tab/>
        <w:t xml:space="preserve"> </w:t>
      </w:r>
      <w:r>
        <w:tab/>
        <w:t xml:space="preserve"> </w:t>
      </w:r>
      <w:r>
        <w:tab/>
        <w:t xml:space="preserve"> </w:t>
      </w:r>
      <w:r>
        <w:tab/>
        <w:t xml:space="preserve"> </w:t>
      </w:r>
      <w:r>
        <w:tab/>
        <w:t xml:space="preserve">±3 mm </w:t>
      </w:r>
    </w:p>
    <w:p w14:paraId="5C62F8EC" w14:textId="77777777" w:rsidR="009D29C6" w:rsidRDefault="00000000">
      <w:pPr>
        <w:numPr>
          <w:ilvl w:val="0"/>
          <w:numId w:val="10"/>
        </w:numPr>
        <w:ind w:hanging="360"/>
      </w:pPr>
      <w:proofErr w:type="spellStart"/>
      <w:r>
        <w:t>Rõhtvuugi</w:t>
      </w:r>
      <w:proofErr w:type="spellEnd"/>
      <w:r>
        <w:t xml:space="preserve"> paksus  </w:t>
      </w:r>
      <w:r>
        <w:tab/>
        <w:t xml:space="preserve"> </w:t>
      </w:r>
      <w:r>
        <w:tab/>
        <w:t xml:space="preserve"> </w:t>
      </w:r>
      <w:r>
        <w:tab/>
        <w:t xml:space="preserve"> </w:t>
      </w:r>
      <w:r>
        <w:tab/>
        <w:t xml:space="preserve"> </w:t>
      </w:r>
      <w:r>
        <w:tab/>
        <w:t xml:space="preserve"> </w:t>
      </w:r>
      <w:r>
        <w:tab/>
        <w:t xml:space="preserve"> </w:t>
      </w:r>
      <w:r>
        <w:tab/>
        <w:t xml:space="preserve">±3 mm </w:t>
      </w:r>
    </w:p>
    <w:p w14:paraId="5BF466A6" w14:textId="77777777" w:rsidR="009D29C6" w:rsidRDefault="00000000">
      <w:pPr>
        <w:numPr>
          <w:ilvl w:val="0"/>
          <w:numId w:val="10"/>
        </w:numPr>
        <w:spacing w:after="9"/>
        <w:ind w:hanging="360"/>
      </w:pPr>
      <w:proofErr w:type="spellStart"/>
      <w:r>
        <w:t>Püstvuugi</w:t>
      </w:r>
      <w:proofErr w:type="spellEnd"/>
      <w:r>
        <w:t xml:space="preserve"> paksus  </w:t>
      </w:r>
      <w:r>
        <w:tab/>
        <w:t xml:space="preserve"> </w:t>
      </w:r>
      <w:r>
        <w:tab/>
        <w:t xml:space="preserve"> </w:t>
      </w:r>
      <w:r>
        <w:tab/>
        <w:t xml:space="preserve"> </w:t>
      </w:r>
      <w:r>
        <w:tab/>
        <w:t xml:space="preserve"> </w:t>
      </w:r>
      <w:r>
        <w:tab/>
        <w:t xml:space="preserve"> </w:t>
      </w:r>
      <w:r>
        <w:tab/>
        <w:t xml:space="preserve"> </w:t>
      </w:r>
      <w:r>
        <w:tab/>
        <w:t xml:space="preserve">±5 mm </w:t>
      </w:r>
    </w:p>
    <w:p w14:paraId="4A12E43E" w14:textId="77777777" w:rsidR="009D29C6" w:rsidRDefault="00000000">
      <w:pPr>
        <w:spacing w:after="0" w:line="259" w:lineRule="auto"/>
        <w:ind w:left="0" w:firstLine="0"/>
        <w:jc w:val="left"/>
      </w:pPr>
      <w:r>
        <w:t xml:space="preserve"> </w:t>
      </w:r>
    </w:p>
    <w:p w14:paraId="51CAF49E" w14:textId="77777777" w:rsidR="009D29C6" w:rsidRDefault="00000000">
      <w:pPr>
        <w:spacing w:after="9"/>
        <w:ind w:left="-5"/>
      </w:pPr>
      <w:r>
        <w:t xml:space="preserve">MATERJALID: </w:t>
      </w:r>
    </w:p>
    <w:p w14:paraId="72171FEC" w14:textId="77777777" w:rsidR="009D29C6" w:rsidRDefault="00000000">
      <w:pPr>
        <w:spacing w:after="18" w:line="259" w:lineRule="auto"/>
        <w:ind w:left="0" w:firstLine="0"/>
        <w:jc w:val="left"/>
      </w:pPr>
      <w:r>
        <w:t xml:space="preserve"> </w:t>
      </w:r>
    </w:p>
    <w:p w14:paraId="7C30885B" w14:textId="77777777" w:rsidR="009D29C6" w:rsidRDefault="00000000">
      <w:pPr>
        <w:numPr>
          <w:ilvl w:val="0"/>
          <w:numId w:val="10"/>
        </w:numPr>
        <w:spacing w:after="30"/>
        <w:ind w:hanging="360"/>
      </w:pPr>
      <w:r>
        <w:t xml:space="preserve">Nõuded müürikividele vastavalt standardile EVS-EN 771-5:2011+A1:2015 „Müürikivide spetsifikatsioon. Osa 5: Tehismüürikivid“; </w:t>
      </w:r>
    </w:p>
    <w:p w14:paraId="6CEC135A" w14:textId="77777777" w:rsidR="009D29C6" w:rsidRDefault="00000000">
      <w:pPr>
        <w:numPr>
          <w:ilvl w:val="0"/>
          <w:numId w:val="10"/>
        </w:numPr>
        <w:spacing w:after="30"/>
        <w:ind w:hanging="360"/>
      </w:pPr>
      <w:r>
        <w:t xml:space="preserve">Betoonmüürikivid </w:t>
      </w:r>
      <w:r>
        <w:tab/>
        <w:t xml:space="preserve">EVS-EN </w:t>
      </w:r>
      <w:r>
        <w:tab/>
        <w:t xml:space="preserve">771-3:2011+A1:2015 </w:t>
      </w:r>
      <w:r>
        <w:tab/>
        <w:t xml:space="preserve">„Müürikivide </w:t>
      </w:r>
      <w:r>
        <w:tab/>
        <w:t xml:space="preserve">spetsifikatsioon. </w:t>
      </w:r>
      <w:r>
        <w:tab/>
        <w:t xml:space="preserve">Osa </w:t>
      </w:r>
      <w:r>
        <w:tab/>
        <w:t xml:space="preserve">3: </w:t>
      </w:r>
    </w:p>
    <w:p w14:paraId="37AF4D1F" w14:textId="77777777" w:rsidR="009D29C6" w:rsidRDefault="00000000">
      <w:pPr>
        <w:spacing w:after="30"/>
        <w:ind w:left="730"/>
        <w:jc w:val="left"/>
      </w:pPr>
      <w:r>
        <w:t xml:space="preserve">Betoonmüürikivid (tiheda ja </w:t>
      </w:r>
      <w:proofErr w:type="spellStart"/>
      <w:r>
        <w:t>kergtäitematerjaliga</w:t>
      </w:r>
      <w:proofErr w:type="spellEnd"/>
      <w:r>
        <w:t xml:space="preserve">)“; </w:t>
      </w:r>
    </w:p>
    <w:p w14:paraId="5B2E679D" w14:textId="77777777" w:rsidR="009D29C6" w:rsidRDefault="00000000">
      <w:pPr>
        <w:numPr>
          <w:ilvl w:val="0"/>
          <w:numId w:val="10"/>
        </w:numPr>
        <w:spacing w:after="30"/>
        <w:ind w:hanging="360"/>
      </w:pPr>
      <w:r>
        <w:t xml:space="preserve">Mördid EVS-EN 998-2:2016 „Müürimörtide spetsifikatsioon. Osa 2: Müürimört“. </w:t>
      </w:r>
    </w:p>
    <w:p w14:paraId="1E49EB92" w14:textId="77777777" w:rsidR="009D29C6" w:rsidRDefault="00000000">
      <w:pPr>
        <w:numPr>
          <w:ilvl w:val="0"/>
          <w:numId w:val="10"/>
        </w:numPr>
        <w:spacing w:after="9"/>
        <w:ind w:hanging="360"/>
      </w:pPr>
      <w:r>
        <w:t xml:space="preserve">Mördi keskkonnaklassid: </w:t>
      </w:r>
    </w:p>
    <w:p w14:paraId="14DF0B58" w14:textId="77777777" w:rsidR="009D29C6" w:rsidRDefault="00000000">
      <w:pPr>
        <w:spacing w:after="9"/>
        <w:ind w:left="1450"/>
      </w:pPr>
      <w:r>
        <w:t xml:space="preserve">P – mört kasutamiseks tavalises keskkonnas; </w:t>
      </w:r>
    </w:p>
    <w:p w14:paraId="4BC2F780" w14:textId="77777777" w:rsidR="009D29C6" w:rsidRDefault="00000000">
      <w:pPr>
        <w:spacing w:after="9"/>
        <w:ind w:left="1450"/>
      </w:pPr>
      <w:r>
        <w:t xml:space="preserve">M – keskmise mõjuga keskkonnas; </w:t>
      </w:r>
    </w:p>
    <w:p w14:paraId="119DBCC0" w14:textId="77777777" w:rsidR="009D29C6" w:rsidRDefault="00000000">
      <w:pPr>
        <w:ind w:left="1450"/>
      </w:pPr>
      <w:r>
        <w:t xml:space="preserve">S – kasutamiseks karmi mõjuga keskkonnas. </w:t>
      </w:r>
    </w:p>
    <w:p w14:paraId="6B5EBDA8" w14:textId="77777777" w:rsidR="009D29C6" w:rsidRDefault="00000000">
      <w:pPr>
        <w:pStyle w:val="Heading2"/>
        <w:ind w:left="-5"/>
      </w:pPr>
      <w:r>
        <w:t xml:space="preserve">2.5 PINNAASED JA VUNDAMENDID </w:t>
      </w:r>
    </w:p>
    <w:p w14:paraId="2C9EC0CE" w14:textId="77777777" w:rsidR="009D29C6" w:rsidRDefault="00000000">
      <w:pPr>
        <w:spacing w:after="0"/>
        <w:ind w:left="-5"/>
      </w:pPr>
      <w:r>
        <w:t xml:space="preserve">Vastavalt EVS-EN 1997-1:2006 tegemist on 2. geoloogilise kategooria ehitisega. Tagasitäitmine tehakse 200 mm kihtidena  optimaalse niiskusega osakeste läbimõõdunõuete kohastest materjalidest. Tagasitäite paksus ja tihenduskordade arv valitakse selline, et saavutatakse soovitud tihedus: </w:t>
      </w:r>
    </w:p>
    <w:p w14:paraId="61577287" w14:textId="77777777" w:rsidR="009D29C6" w:rsidRDefault="00000000">
      <w:pPr>
        <w:spacing w:after="0" w:line="259" w:lineRule="auto"/>
        <w:ind w:left="0" w:firstLine="0"/>
        <w:jc w:val="left"/>
      </w:pPr>
      <w:r>
        <w:t xml:space="preserve"> </w:t>
      </w:r>
    </w:p>
    <w:p w14:paraId="72D1A11F" w14:textId="77777777" w:rsidR="009D29C6" w:rsidRDefault="00000000">
      <w:pPr>
        <w:spacing w:after="9"/>
        <w:ind w:left="-5"/>
      </w:pPr>
      <w:r>
        <w:t xml:space="preserve">Tihendamis- ja kandevõimed on järgmised kui joonistel ei ole näidatud teisiti: </w:t>
      </w:r>
    </w:p>
    <w:p w14:paraId="6F1F1AAB" w14:textId="77777777" w:rsidR="009D29C6" w:rsidRDefault="00000000">
      <w:pPr>
        <w:spacing w:after="19" w:line="259" w:lineRule="auto"/>
        <w:ind w:left="0" w:firstLine="0"/>
        <w:jc w:val="left"/>
      </w:pPr>
      <w:r>
        <w:t xml:space="preserve"> </w:t>
      </w:r>
    </w:p>
    <w:p w14:paraId="174F0E6E" w14:textId="77777777" w:rsidR="009D29C6" w:rsidRDefault="00000000">
      <w:pPr>
        <w:numPr>
          <w:ilvl w:val="0"/>
          <w:numId w:val="11"/>
        </w:numPr>
        <w:ind w:hanging="360"/>
      </w:pPr>
      <w:r>
        <w:t xml:space="preserve">Vundamendi alus D&gt;95%,E1&gt;50MN/m2, E2/E1 2,2 </w:t>
      </w:r>
    </w:p>
    <w:p w14:paraId="4EE952A0" w14:textId="77777777" w:rsidR="009D29C6" w:rsidRDefault="00000000">
      <w:pPr>
        <w:numPr>
          <w:ilvl w:val="0"/>
          <w:numId w:val="11"/>
        </w:numPr>
        <w:ind w:hanging="360"/>
      </w:pPr>
      <w:r>
        <w:t xml:space="preserve">Põrandate alus D&gt;90%,E1&gt;40MN/m2, E2/E1 2,2 </w:t>
      </w:r>
    </w:p>
    <w:p w14:paraId="68139499" w14:textId="77777777" w:rsidR="009D29C6" w:rsidRDefault="00000000">
      <w:pPr>
        <w:numPr>
          <w:ilvl w:val="0"/>
          <w:numId w:val="11"/>
        </w:numPr>
        <w:ind w:hanging="360"/>
      </w:pPr>
      <w:r>
        <w:t xml:space="preserve">Filterkiht D&gt;90%,E2&gt;50MN/m2, E2/E1 &lt;2,2 </w:t>
      </w:r>
    </w:p>
    <w:p w14:paraId="52388E91" w14:textId="77777777" w:rsidR="009D29C6" w:rsidRDefault="00000000">
      <w:pPr>
        <w:numPr>
          <w:ilvl w:val="0"/>
          <w:numId w:val="11"/>
        </w:numPr>
        <w:ind w:hanging="360"/>
      </w:pPr>
      <w:r>
        <w:t xml:space="preserve">Jagav kiht D&gt;92%,E1&gt;87MN/m2, E2/E1 &lt;2,2 </w:t>
      </w:r>
    </w:p>
    <w:p w14:paraId="5EC23A79" w14:textId="77777777" w:rsidR="009D29C6" w:rsidRDefault="00000000">
      <w:pPr>
        <w:numPr>
          <w:ilvl w:val="0"/>
          <w:numId w:val="11"/>
        </w:numPr>
        <w:spacing w:after="9"/>
        <w:ind w:hanging="360"/>
      </w:pPr>
      <w:r>
        <w:t xml:space="preserve">Kandev kiht D&gt;92%,E1&gt;122MN/m2, E2/E1 &lt;2,2 </w:t>
      </w:r>
    </w:p>
    <w:p w14:paraId="5C4A2014" w14:textId="77777777" w:rsidR="009D29C6" w:rsidRDefault="00000000">
      <w:pPr>
        <w:spacing w:after="0" w:line="259" w:lineRule="auto"/>
        <w:ind w:left="0" w:firstLine="0"/>
        <w:jc w:val="left"/>
      </w:pPr>
      <w:r>
        <w:t xml:space="preserve"> </w:t>
      </w:r>
    </w:p>
    <w:p w14:paraId="22BD7D3A" w14:textId="77777777" w:rsidR="009D29C6" w:rsidRDefault="00000000">
      <w:pPr>
        <w:spacing w:after="0"/>
        <w:ind w:left="-5"/>
      </w:pPr>
      <w:r>
        <w:t xml:space="preserve">Tihendamise käigus ei tohi rikkuda teiste kihtide kandevõimet. Vundamendi alla rajada paekivikillustikust min 100 mm paksune aluskiht fraktsioon 16/32 mm. Põrandate alused killustiku kihid näidatakse tööjoonistel. Tihendamine teha nõutud tiheduseni. Aluse pind tasandatakse selliselt, et pinnasele toetuva põranda alla ei jää vett koguvaid lohke. Geomeetrilised tolerantsid vastavalt standardi EVS-ENV 13670:2010 lisale F. </w:t>
      </w:r>
    </w:p>
    <w:p w14:paraId="5A79EB5E" w14:textId="77777777" w:rsidR="009D29C6" w:rsidRDefault="00000000">
      <w:pPr>
        <w:spacing w:after="0" w:line="259" w:lineRule="auto"/>
        <w:ind w:left="0" w:firstLine="0"/>
        <w:jc w:val="left"/>
      </w:pPr>
      <w:r>
        <w:t xml:space="preserve"> </w:t>
      </w:r>
    </w:p>
    <w:p w14:paraId="12475210" w14:textId="77777777" w:rsidR="009D29C6" w:rsidRDefault="00000000">
      <w:pPr>
        <w:pStyle w:val="Heading3"/>
        <w:ind w:left="-5" w:right="334"/>
      </w:pPr>
      <w:r>
        <w:rPr>
          <w:b/>
          <w:i w:val="0"/>
          <w:u w:val="none"/>
        </w:rPr>
        <w:lastRenderedPageBreak/>
        <w:t xml:space="preserve">SELETUSKIRJA KOOSTAJA </w:t>
      </w:r>
    </w:p>
    <w:p w14:paraId="5523EC47" w14:textId="77777777" w:rsidR="009D29C6" w:rsidRDefault="00000000">
      <w:pPr>
        <w:spacing w:after="0" w:line="259" w:lineRule="auto"/>
        <w:ind w:left="0" w:firstLine="0"/>
        <w:jc w:val="left"/>
      </w:pPr>
      <w:r>
        <w:t xml:space="preserve"> </w:t>
      </w:r>
    </w:p>
    <w:p w14:paraId="650746DA" w14:textId="0E599AF7" w:rsidR="009D29C6" w:rsidRDefault="009D29C6">
      <w:pPr>
        <w:spacing w:after="0" w:line="259" w:lineRule="auto"/>
        <w:ind w:left="0" w:firstLine="0"/>
        <w:jc w:val="left"/>
      </w:pPr>
    </w:p>
    <w:p w14:paraId="63361460" w14:textId="77777777" w:rsidR="009D29C6" w:rsidRDefault="00000000">
      <w:pPr>
        <w:spacing w:after="0" w:line="259" w:lineRule="auto"/>
        <w:ind w:left="0" w:firstLine="0"/>
        <w:jc w:val="left"/>
      </w:pPr>
      <w:r>
        <w:rPr>
          <w:color w:val="FF0000"/>
        </w:rPr>
        <w:t xml:space="preserve"> </w:t>
      </w:r>
    </w:p>
    <w:p w14:paraId="2CB89865" w14:textId="77777777" w:rsidR="009D29C6" w:rsidRDefault="00000000">
      <w:pPr>
        <w:spacing w:after="0" w:line="259" w:lineRule="auto"/>
        <w:ind w:left="0" w:firstLine="0"/>
        <w:jc w:val="left"/>
      </w:pPr>
      <w:r>
        <w:rPr>
          <w:color w:val="FF0000"/>
        </w:rPr>
        <w:t xml:space="preserve"> </w:t>
      </w:r>
    </w:p>
    <w:p w14:paraId="40BB1549" w14:textId="77777777" w:rsidR="009D29C6" w:rsidRDefault="00000000">
      <w:pPr>
        <w:spacing w:after="0" w:line="259" w:lineRule="auto"/>
        <w:ind w:left="0" w:firstLine="0"/>
        <w:jc w:val="left"/>
      </w:pPr>
      <w:r>
        <w:rPr>
          <w:color w:val="FF0000"/>
        </w:rPr>
        <w:t xml:space="preserve"> </w:t>
      </w:r>
    </w:p>
    <w:p w14:paraId="642C6D01" w14:textId="77777777" w:rsidR="009D29C6" w:rsidRDefault="00000000">
      <w:pPr>
        <w:spacing w:after="0" w:line="259" w:lineRule="auto"/>
        <w:ind w:left="0" w:firstLine="0"/>
        <w:jc w:val="left"/>
      </w:pPr>
      <w:r>
        <w:rPr>
          <w:color w:val="FF0000"/>
        </w:rPr>
        <w:t xml:space="preserve"> </w:t>
      </w:r>
    </w:p>
    <w:p w14:paraId="175EB740" w14:textId="77777777" w:rsidR="009D29C6" w:rsidRDefault="00000000">
      <w:pPr>
        <w:spacing w:after="0" w:line="259" w:lineRule="auto"/>
        <w:ind w:left="0" w:firstLine="0"/>
        <w:jc w:val="left"/>
      </w:pPr>
      <w:r>
        <w:rPr>
          <w:color w:val="FF0000"/>
        </w:rPr>
        <w:t xml:space="preserve"> </w:t>
      </w:r>
    </w:p>
    <w:p w14:paraId="27A8DDB4" w14:textId="77777777" w:rsidR="009D29C6" w:rsidRDefault="00000000">
      <w:pPr>
        <w:spacing w:after="0" w:line="259" w:lineRule="auto"/>
        <w:ind w:left="0" w:firstLine="0"/>
        <w:jc w:val="left"/>
      </w:pPr>
      <w:r>
        <w:rPr>
          <w:color w:val="FF0000"/>
        </w:rPr>
        <w:t xml:space="preserve"> </w:t>
      </w:r>
    </w:p>
    <w:p w14:paraId="144E18DC" w14:textId="77777777" w:rsidR="009D29C6" w:rsidRDefault="00000000">
      <w:pPr>
        <w:spacing w:after="0" w:line="259" w:lineRule="auto"/>
        <w:ind w:left="0" w:firstLine="0"/>
        <w:jc w:val="left"/>
      </w:pPr>
      <w:r>
        <w:rPr>
          <w:color w:val="FF0000"/>
        </w:rPr>
        <w:t xml:space="preserve"> </w:t>
      </w:r>
    </w:p>
    <w:p w14:paraId="131C7AEE" w14:textId="77777777" w:rsidR="009D29C6" w:rsidRDefault="00000000">
      <w:pPr>
        <w:spacing w:after="0" w:line="259" w:lineRule="auto"/>
        <w:ind w:left="0" w:firstLine="0"/>
        <w:jc w:val="left"/>
      </w:pPr>
      <w:r>
        <w:rPr>
          <w:color w:val="FF0000"/>
        </w:rPr>
        <w:t xml:space="preserve"> </w:t>
      </w:r>
    </w:p>
    <w:p w14:paraId="46A4A91E" w14:textId="77777777" w:rsidR="009D29C6" w:rsidRDefault="00000000">
      <w:pPr>
        <w:spacing w:after="0" w:line="259" w:lineRule="auto"/>
        <w:ind w:left="0" w:firstLine="0"/>
        <w:jc w:val="left"/>
      </w:pPr>
      <w:r>
        <w:rPr>
          <w:color w:val="FF0000"/>
        </w:rPr>
        <w:t xml:space="preserve"> </w:t>
      </w:r>
    </w:p>
    <w:p w14:paraId="35F8C7A1" w14:textId="77777777" w:rsidR="009D29C6" w:rsidRDefault="00000000">
      <w:pPr>
        <w:spacing w:after="0" w:line="259" w:lineRule="auto"/>
        <w:ind w:left="0" w:firstLine="0"/>
        <w:jc w:val="left"/>
      </w:pPr>
      <w:r>
        <w:rPr>
          <w:color w:val="FF0000"/>
        </w:rPr>
        <w:t xml:space="preserve"> </w:t>
      </w:r>
    </w:p>
    <w:p w14:paraId="240F3C43" w14:textId="77777777" w:rsidR="009D29C6" w:rsidRDefault="00000000">
      <w:pPr>
        <w:spacing w:after="0" w:line="259" w:lineRule="auto"/>
        <w:ind w:left="0" w:firstLine="0"/>
        <w:jc w:val="left"/>
      </w:pPr>
      <w:r>
        <w:rPr>
          <w:color w:val="FF0000"/>
        </w:rPr>
        <w:t xml:space="preserve"> </w:t>
      </w:r>
    </w:p>
    <w:p w14:paraId="7787A8D5" w14:textId="77777777" w:rsidR="009D29C6" w:rsidRDefault="00000000">
      <w:pPr>
        <w:spacing w:after="0" w:line="259" w:lineRule="auto"/>
        <w:ind w:left="0" w:firstLine="0"/>
        <w:jc w:val="left"/>
      </w:pPr>
      <w:r>
        <w:t xml:space="preserve"> </w:t>
      </w:r>
    </w:p>
    <w:sectPr w:rsidR="009D29C6">
      <w:headerReference w:type="even" r:id="rId7"/>
      <w:headerReference w:type="default" r:id="rId8"/>
      <w:footerReference w:type="even" r:id="rId9"/>
      <w:footerReference w:type="default" r:id="rId10"/>
      <w:headerReference w:type="first" r:id="rId11"/>
      <w:footerReference w:type="first" r:id="rId12"/>
      <w:pgSz w:w="11906" w:h="16838"/>
      <w:pgMar w:top="1712" w:right="844" w:bottom="1824" w:left="1419" w:header="854" w:footer="1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61B0A" w14:textId="77777777" w:rsidR="00BF010C" w:rsidRDefault="00BF010C">
      <w:pPr>
        <w:spacing w:after="0" w:line="240" w:lineRule="auto"/>
      </w:pPr>
      <w:r>
        <w:separator/>
      </w:r>
    </w:p>
  </w:endnote>
  <w:endnote w:type="continuationSeparator" w:id="0">
    <w:p w14:paraId="2424B489" w14:textId="77777777" w:rsidR="00BF010C" w:rsidRDefault="00BF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311" w:tblpY="15110"/>
      <w:tblOverlap w:val="never"/>
      <w:tblW w:w="9549" w:type="dxa"/>
      <w:tblInd w:w="0" w:type="dxa"/>
      <w:tblCellMar>
        <w:top w:w="18" w:type="dxa"/>
        <w:left w:w="108" w:type="dxa"/>
        <w:bottom w:w="0" w:type="dxa"/>
        <w:right w:w="115" w:type="dxa"/>
      </w:tblCellMar>
      <w:tblLook w:val="04A0" w:firstRow="1" w:lastRow="0" w:firstColumn="1" w:lastColumn="0" w:noHBand="0" w:noVBand="1"/>
    </w:tblPr>
    <w:tblGrid>
      <w:gridCol w:w="2660"/>
      <w:gridCol w:w="2979"/>
      <w:gridCol w:w="2470"/>
      <w:gridCol w:w="1440"/>
    </w:tblGrid>
    <w:tr w:rsidR="009D29C6" w14:paraId="70F6860C" w14:textId="77777777">
      <w:trPr>
        <w:trHeight w:val="158"/>
      </w:trPr>
      <w:tc>
        <w:tcPr>
          <w:tcW w:w="2660" w:type="dxa"/>
          <w:tcBorders>
            <w:top w:val="single" w:sz="4" w:space="0" w:color="000000"/>
            <w:left w:val="single" w:sz="4" w:space="0" w:color="000000"/>
            <w:bottom w:val="single" w:sz="4" w:space="0" w:color="000000"/>
            <w:right w:val="single" w:sz="4" w:space="0" w:color="000000"/>
          </w:tcBorders>
        </w:tcPr>
        <w:p w14:paraId="1B9F158C" w14:textId="77777777" w:rsidR="009D29C6" w:rsidRDefault="00000000">
          <w:pPr>
            <w:spacing w:after="0" w:line="259" w:lineRule="auto"/>
            <w:ind w:left="58" w:firstLine="0"/>
            <w:jc w:val="left"/>
          </w:pPr>
          <w:r>
            <w:rPr>
              <w:color w:val="292929"/>
              <w:sz w:val="13"/>
            </w:rPr>
            <w:t xml:space="preserve">Projekti </w:t>
          </w:r>
          <w:proofErr w:type="spellStart"/>
          <w:r>
            <w:rPr>
              <w:color w:val="292929"/>
              <w:sz w:val="13"/>
            </w:rPr>
            <w:t>alaosa</w:t>
          </w:r>
          <w:proofErr w:type="spellEnd"/>
          <w:r>
            <w:rPr>
              <w:color w:val="292929"/>
              <w:sz w:val="13"/>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410A4E83" w14:textId="77777777" w:rsidR="009D29C6" w:rsidRDefault="00000000">
          <w:pPr>
            <w:spacing w:after="0" w:line="259" w:lineRule="auto"/>
            <w:ind w:left="0" w:firstLine="0"/>
            <w:jc w:val="left"/>
          </w:pPr>
          <w:r>
            <w:rPr>
              <w:color w:val="292929"/>
              <w:sz w:val="13"/>
            </w:rPr>
            <w:t xml:space="preserve">Projekti osa: </w:t>
          </w:r>
        </w:p>
      </w:tc>
      <w:tc>
        <w:tcPr>
          <w:tcW w:w="2470" w:type="dxa"/>
          <w:tcBorders>
            <w:top w:val="single" w:sz="4" w:space="0" w:color="000000"/>
            <w:left w:val="single" w:sz="4" w:space="0" w:color="000000"/>
            <w:bottom w:val="single" w:sz="4" w:space="0" w:color="000000"/>
            <w:right w:val="single" w:sz="4" w:space="0" w:color="000000"/>
          </w:tcBorders>
        </w:tcPr>
        <w:p w14:paraId="4372C956" w14:textId="77777777" w:rsidR="009D29C6" w:rsidRDefault="00000000">
          <w:pPr>
            <w:spacing w:after="0" w:line="259" w:lineRule="auto"/>
            <w:ind w:left="58" w:firstLine="0"/>
            <w:jc w:val="left"/>
          </w:pPr>
          <w:r>
            <w:rPr>
              <w:color w:val="292929"/>
              <w:sz w:val="13"/>
            </w:rPr>
            <w:t xml:space="preserve">Koostas: </w:t>
          </w:r>
        </w:p>
      </w:tc>
      <w:tc>
        <w:tcPr>
          <w:tcW w:w="1440" w:type="dxa"/>
          <w:tcBorders>
            <w:top w:val="single" w:sz="4" w:space="0" w:color="000000"/>
            <w:left w:val="single" w:sz="4" w:space="0" w:color="000000"/>
            <w:bottom w:val="single" w:sz="4" w:space="0" w:color="000000"/>
            <w:right w:val="single" w:sz="4" w:space="0" w:color="000000"/>
          </w:tcBorders>
        </w:tcPr>
        <w:p w14:paraId="25A2C89A" w14:textId="77777777" w:rsidR="009D29C6" w:rsidRDefault="00000000">
          <w:pPr>
            <w:spacing w:after="0" w:line="259" w:lineRule="auto"/>
            <w:ind w:left="0" w:firstLine="0"/>
            <w:jc w:val="left"/>
          </w:pPr>
          <w:r>
            <w:rPr>
              <w:color w:val="292929"/>
              <w:sz w:val="13"/>
            </w:rPr>
            <w:t>Kuupäev:</w:t>
          </w:r>
        </w:p>
      </w:tc>
    </w:tr>
    <w:tr w:rsidR="009D29C6" w14:paraId="3EFD045B" w14:textId="77777777">
      <w:trPr>
        <w:trHeight w:val="653"/>
      </w:trPr>
      <w:tc>
        <w:tcPr>
          <w:tcW w:w="2660" w:type="dxa"/>
          <w:vMerge w:val="restart"/>
          <w:tcBorders>
            <w:top w:val="single" w:sz="4" w:space="0" w:color="000000"/>
            <w:left w:val="single" w:sz="4" w:space="0" w:color="000000"/>
            <w:bottom w:val="nil"/>
            <w:right w:val="single" w:sz="4" w:space="0" w:color="000000"/>
          </w:tcBorders>
        </w:tcPr>
        <w:p w14:paraId="3C816CDA" w14:textId="77777777" w:rsidR="009D29C6" w:rsidRDefault="00000000">
          <w:pPr>
            <w:spacing w:after="74" w:line="259" w:lineRule="auto"/>
            <w:ind w:left="58" w:firstLine="0"/>
            <w:jc w:val="left"/>
          </w:pPr>
          <w:r>
            <w:rPr>
              <w:color w:val="292929"/>
              <w:sz w:val="13"/>
            </w:rPr>
            <w:t xml:space="preserve"> </w:t>
          </w:r>
        </w:p>
        <w:p w14:paraId="4C39AFA7" w14:textId="77777777" w:rsidR="009D29C6" w:rsidRDefault="00000000">
          <w:pPr>
            <w:spacing w:after="24" w:line="259" w:lineRule="auto"/>
            <w:ind w:left="48" w:firstLine="0"/>
            <w:jc w:val="center"/>
          </w:pPr>
          <w:r>
            <w:rPr>
              <w:color w:val="292929"/>
              <w:sz w:val="18"/>
            </w:rPr>
            <w:t xml:space="preserve"> </w:t>
          </w:r>
        </w:p>
        <w:p w14:paraId="5C1465F2" w14:textId="77777777" w:rsidR="009D29C6" w:rsidRDefault="00000000">
          <w:pPr>
            <w:spacing w:after="0" w:line="259" w:lineRule="auto"/>
            <w:ind w:left="4" w:firstLine="0"/>
            <w:jc w:val="center"/>
          </w:pPr>
          <w:r>
            <w:rPr>
              <w:color w:val="292929"/>
              <w:sz w:val="18"/>
            </w:rPr>
            <w:t>SELETUSKIRI</w:t>
          </w:r>
          <w:r>
            <w:rPr>
              <w:b/>
              <w:color w:val="292929"/>
              <w:sz w:val="16"/>
            </w:rPr>
            <w:t xml:space="preserve"> </w:t>
          </w:r>
        </w:p>
        <w:p w14:paraId="1597CB4F" w14:textId="77777777" w:rsidR="009D29C6" w:rsidRDefault="00000000">
          <w:pPr>
            <w:spacing w:after="0" w:line="259" w:lineRule="auto"/>
            <w:ind w:left="0" w:firstLine="0"/>
            <w:jc w:val="left"/>
          </w:pPr>
          <w:r>
            <w:rPr>
              <w:color w:val="292929"/>
              <w:sz w:val="14"/>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7B5F59BB" w14:textId="77777777" w:rsidR="009D29C6" w:rsidRDefault="00000000">
          <w:pPr>
            <w:spacing w:after="74" w:line="259" w:lineRule="auto"/>
            <w:ind w:left="0" w:firstLine="0"/>
            <w:jc w:val="left"/>
          </w:pPr>
          <w:r>
            <w:rPr>
              <w:color w:val="292929"/>
              <w:sz w:val="13"/>
            </w:rPr>
            <w:t xml:space="preserve"> </w:t>
          </w:r>
        </w:p>
        <w:p w14:paraId="14025871" w14:textId="77777777" w:rsidR="009D29C6" w:rsidRDefault="00000000">
          <w:pPr>
            <w:spacing w:after="0" w:line="259" w:lineRule="auto"/>
            <w:ind w:left="0" w:firstLine="0"/>
            <w:jc w:val="left"/>
          </w:pPr>
          <w:r>
            <w:rPr>
              <w:color w:val="292929"/>
              <w:sz w:val="18"/>
            </w:rPr>
            <w:t xml:space="preserve">Konstruktsioonid </w:t>
          </w:r>
        </w:p>
        <w:p w14:paraId="3907A41E" w14:textId="77777777" w:rsidR="009D29C6" w:rsidRDefault="00000000">
          <w:pPr>
            <w:spacing w:after="0" w:line="259" w:lineRule="auto"/>
            <w:ind w:left="0" w:firstLine="0"/>
            <w:jc w:val="left"/>
          </w:pPr>
          <w:r>
            <w:rPr>
              <w:color w:val="292929"/>
              <w:sz w:val="18"/>
            </w:rPr>
            <w:t xml:space="preserve"> </w:t>
          </w:r>
        </w:p>
      </w:tc>
      <w:tc>
        <w:tcPr>
          <w:tcW w:w="2470" w:type="dxa"/>
          <w:vMerge w:val="restart"/>
          <w:tcBorders>
            <w:top w:val="single" w:sz="4" w:space="0" w:color="000000"/>
            <w:left w:val="single" w:sz="4" w:space="0" w:color="000000"/>
            <w:bottom w:val="nil"/>
            <w:right w:val="single" w:sz="4" w:space="0" w:color="000000"/>
          </w:tcBorders>
        </w:tcPr>
        <w:p w14:paraId="752FEE28" w14:textId="77777777" w:rsidR="009D29C6" w:rsidRDefault="00000000">
          <w:pPr>
            <w:spacing w:after="74" w:line="259" w:lineRule="auto"/>
            <w:ind w:left="58" w:firstLine="0"/>
            <w:jc w:val="left"/>
          </w:pPr>
          <w:r>
            <w:rPr>
              <w:color w:val="292929"/>
              <w:sz w:val="13"/>
            </w:rPr>
            <w:t xml:space="preserve"> </w:t>
          </w:r>
        </w:p>
        <w:p w14:paraId="4AD07DE0" w14:textId="77777777" w:rsidR="009D29C6" w:rsidRDefault="00000000">
          <w:pPr>
            <w:spacing w:after="24" w:line="259" w:lineRule="auto"/>
            <w:ind w:left="58" w:firstLine="0"/>
            <w:jc w:val="left"/>
          </w:pPr>
          <w:r>
            <w:rPr>
              <w:color w:val="292929"/>
              <w:sz w:val="18"/>
            </w:rPr>
            <w:t xml:space="preserve">Insener: A. </w:t>
          </w:r>
          <w:proofErr w:type="spellStart"/>
          <w:r>
            <w:rPr>
              <w:color w:val="292929"/>
              <w:sz w:val="18"/>
            </w:rPr>
            <w:t>Krikk</w:t>
          </w:r>
          <w:proofErr w:type="spellEnd"/>
          <w:r>
            <w:rPr>
              <w:color w:val="292929"/>
              <w:sz w:val="18"/>
            </w:rPr>
            <w:t xml:space="preserve"> </w:t>
          </w:r>
        </w:p>
        <w:p w14:paraId="3B79D244" w14:textId="77777777" w:rsidR="009D29C6" w:rsidRDefault="00000000">
          <w:pPr>
            <w:spacing w:after="0" w:line="259" w:lineRule="auto"/>
            <w:ind w:left="58" w:firstLine="0"/>
            <w:jc w:val="left"/>
          </w:pPr>
          <w:r>
            <w:rPr>
              <w:color w:val="292929"/>
              <w:sz w:val="18"/>
            </w:rPr>
            <w:t xml:space="preserve"> </w:t>
          </w:r>
        </w:p>
        <w:p w14:paraId="4B845704" w14:textId="77777777" w:rsidR="009D29C6" w:rsidRDefault="00000000">
          <w:pPr>
            <w:spacing w:after="0" w:line="259" w:lineRule="auto"/>
            <w:ind w:left="0" w:firstLine="0"/>
            <w:jc w:val="left"/>
          </w:pPr>
          <w:r>
            <w:rPr>
              <w:color w:val="292929"/>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F0B05E7" w14:textId="77777777" w:rsidR="009D29C6" w:rsidRDefault="00000000">
          <w:pPr>
            <w:spacing w:after="77" w:line="259" w:lineRule="auto"/>
            <w:ind w:left="0" w:firstLine="0"/>
            <w:jc w:val="left"/>
          </w:pPr>
          <w:r>
            <w:rPr>
              <w:color w:val="292929"/>
              <w:sz w:val="13"/>
            </w:rPr>
            <w:t xml:space="preserve"> </w:t>
          </w:r>
        </w:p>
        <w:p w14:paraId="54EE3367" w14:textId="77777777" w:rsidR="009D29C6" w:rsidRDefault="00000000">
          <w:pPr>
            <w:spacing w:after="35" w:line="259" w:lineRule="auto"/>
            <w:ind w:left="7" w:firstLine="0"/>
            <w:jc w:val="center"/>
          </w:pPr>
          <w:r>
            <w:rPr>
              <w:color w:val="292929"/>
              <w:sz w:val="16"/>
            </w:rPr>
            <w:t xml:space="preserve">aprill </w:t>
          </w:r>
        </w:p>
        <w:p w14:paraId="5136D101" w14:textId="77777777" w:rsidR="009D29C6" w:rsidRDefault="00000000">
          <w:pPr>
            <w:spacing w:after="0" w:line="259" w:lineRule="auto"/>
            <w:ind w:left="6" w:firstLine="0"/>
            <w:jc w:val="center"/>
          </w:pPr>
          <w:r>
            <w:rPr>
              <w:color w:val="292929"/>
              <w:sz w:val="16"/>
            </w:rPr>
            <w:t xml:space="preserve"> 2025</w:t>
          </w:r>
          <w:r>
            <w:t xml:space="preserve"> </w:t>
          </w:r>
        </w:p>
      </w:tc>
    </w:tr>
    <w:tr w:rsidR="009D29C6" w14:paraId="3C7C803C" w14:textId="77777777">
      <w:trPr>
        <w:trHeight w:val="175"/>
      </w:trPr>
      <w:tc>
        <w:tcPr>
          <w:tcW w:w="0" w:type="auto"/>
          <w:vMerge/>
          <w:tcBorders>
            <w:top w:val="nil"/>
            <w:left w:val="single" w:sz="4" w:space="0" w:color="000000"/>
            <w:bottom w:val="nil"/>
            <w:right w:val="single" w:sz="4" w:space="0" w:color="000000"/>
          </w:tcBorders>
        </w:tcPr>
        <w:p w14:paraId="0B9CED9B" w14:textId="77777777" w:rsidR="009D29C6" w:rsidRDefault="009D29C6">
          <w:pPr>
            <w:spacing w:after="160" w:line="259" w:lineRule="auto"/>
            <w:ind w:left="0" w:firstLine="0"/>
            <w:jc w:val="left"/>
          </w:pPr>
        </w:p>
      </w:tc>
      <w:tc>
        <w:tcPr>
          <w:tcW w:w="2979" w:type="dxa"/>
          <w:tcBorders>
            <w:top w:val="single" w:sz="4" w:space="0" w:color="000000"/>
            <w:left w:val="single" w:sz="4" w:space="0" w:color="000000"/>
            <w:bottom w:val="nil"/>
            <w:right w:val="single" w:sz="4" w:space="0" w:color="000000"/>
          </w:tcBorders>
        </w:tcPr>
        <w:p w14:paraId="1E53FEEB" w14:textId="77777777" w:rsidR="009D29C6" w:rsidRDefault="00000000">
          <w:pPr>
            <w:spacing w:after="0" w:line="259" w:lineRule="auto"/>
            <w:ind w:left="0" w:firstLine="0"/>
            <w:jc w:val="left"/>
          </w:pPr>
          <w:r>
            <w:rPr>
              <w:color w:val="292929"/>
              <w:sz w:val="13"/>
            </w:rPr>
            <w:t>Staadium:</w:t>
          </w:r>
          <w:r>
            <w:rPr>
              <w:color w:val="292929"/>
              <w:sz w:val="12"/>
            </w:rPr>
            <w:t xml:space="preserve"> </w:t>
          </w:r>
        </w:p>
      </w:tc>
      <w:tc>
        <w:tcPr>
          <w:tcW w:w="0" w:type="auto"/>
          <w:vMerge/>
          <w:tcBorders>
            <w:top w:val="nil"/>
            <w:left w:val="single" w:sz="4" w:space="0" w:color="000000"/>
            <w:bottom w:val="nil"/>
            <w:right w:val="single" w:sz="4" w:space="0" w:color="000000"/>
          </w:tcBorders>
        </w:tcPr>
        <w:p w14:paraId="17674C46" w14:textId="77777777" w:rsidR="009D29C6" w:rsidRDefault="009D29C6">
          <w:pPr>
            <w:spacing w:after="160" w:line="259" w:lineRule="auto"/>
            <w:ind w:left="0" w:firstLine="0"/>
            <w:jc w:val="left"/>
          </w:pPr>
        </w:p>
      </w:tc>
      <w:tc>
        <w:tcPr>
          <w:tcW w:w="1440" w:type="dxa"/>
          <w:tcBorders>
            <w:top w:val="single" w:sz="4" w:space="0" w:color="000000"/>
            <w:left w:val="single" w:sz="4" w:space="0" w:color="000000"/>
            <w:bottom w:val="nil"/>
            <w:right w:val="single" w:sz="4" w:space="0" w:color="000000"/>
          </w:tcBorders>
        </w:tcPr>
        <w:p w14:paraId="70E5D72B" w14:textId="77777777" w:rsidR="009D29C6" w:rsidRDefault="00000000">
          <w:pPr>
            <w:spacing w:after="0" w:line="259" w:lineRule="auto"/>
            <w:ind w:left="0" w:firstLine="0"/>
            <w:jc w:val="left"/>
          </w:pPr>
          <w:r>
            <w:rPr>
              <w:color w:val="292929"/>
              <w:sz w:val="13"/>
            </w:rPr>
            <w:t>Leht/lehti</w:t>
          </w:r>
          <w:r>
            <w:t xml:space="preserve"> </w:t>
          </w:r>
        </w:p>
      </w:tc>
    </w:tr>
    <w:tr w:rsidR="009D29C6" w14:paraId="16CF61D0" w14:textId="77777777">
      <w:trPr>
        <w:trHeight w:val="317"/>
      </w:trPr>
      <w:tc>
        <w:tcPr>
          <w:tcW w:w="2660" w:type="dxa"/>
          <w:tcBorders>
            <w:top w:val="nil"/>
            <w:left w:val="single" w:sz="4" w:space="0" w:color="000000"/>
            <w:bottom w:val="single" w:sz="4" w:space="0" w:color="000000"/>
            <w:right w:val="single" w:sz="4" w:space="0" w:color="000000"/>
          </w:tcBorders>
        </w:tcPr>
        <w:p w14:paraId="0F506221" w14:textId="77777777" w:rsidR="009D29C6" w:rsidRDefault="009D29C6">
          <w:pPr>
            <w:spacing w:after="160" w:line="259" w:lineRule="auto"/>
            <w:ind w:left="0" w:firstLine="0"/>
            <w:jc w:val="left"/>
          </w:pPr>
        </w:p>
      </w:tc>
      <w:tc>
        <w:tcPr>
          <w:tcW w:w="2979" w:type="dxa"/>
          <w:tcBorders>
            <w:top w:val="nil"/>
            <w:left w:val="single" w:sz="4" w:space="0" w:color="000000"/>
            <w:bottom w:val="single" w:sz="4" w:space="0" w:color="000000"/>
            <w:right w:val="single" w:sz="4" w:space="0" w:color="000000"/>
          </w:tcBorders>
        </w:tcPr>
        <w:p w14:paraId="19D147C9" w14:textId="77777777" w:rsidR="009D29C6" w:rsidRDefault="00000000">
          <w:pPr>
            <w:spacing w:after="0" w:line="259" w:lineRule="auto"/>
            <w:ind w:left="0" w:firstLine="0"/>
            <w:jc w:val="left"/>
          </w:pPr>
          <w:r>
            <w:rPr>
              <w:color w:val="292929"/>
              <w:sz w:val="16"/>
            </w:rPr>
            <w:t xml:space="preserve">PÕHIPROJEKT </w:t>
          </w:r>
        </w:p>
        <w:p w14:paraId="0CBB9B8D" w14:textId="77777777" w:rsidR="009D29C6" w:rsidRDefault="00000000">
          <w:pPr>
            <w:spacing w:after="0" w:line="259" w:lineRule="auto"/>
            <w:ind w:left="0" w:firstLine="0"/>
            <w:jc w:val="left"/>
          </w:pPr>
          <w:r>
            <w:rPr>
              <w:color w:val="292929"/>
              <w:sz w:val="12"/>
            </w:rPr>
            <w:t xml:space="preserve"> </w:t>
          </w:r>
        </w:p>
      </w:tc>
      <w:tc>
        <w:tcPr>
          <w:tcW w:w="2470" w:type="dxa"/>
          <w:tcBorders>
            <w:top w:val="nil"/>
            <w:left w:val="single" w:sz="4" w:space="0" w:color="000000"/>
            <w:bottom w:val="single" w:sz="4" w:space="0" w:color="000000"/>
            <w:right w:val="single" w:sz="4" w:space="0" w:color="000000"/>
          </w:tcBorders>
        </w:tcPr>
        <w:p w14:paraId="144B262D" w14:textId="77777777" w:rsidR="009D29C6" w:rsidRDefault="00000000">
          <w:pPr>
            <w:spacing w:after="0" w:line="259" w:lineRule="auto"/>
            <w:ind w:left="0" w:firstLine="0"/>
            <w:jc w:val="left"/>
          </w:pPr>
          <w:r>
            <w:t xml:space="preserve"> </w:t>
          </w:r>
        </w:p>
      </w:tc>
      <w:tc>
        <w:tcPr>
          <w:tcW w:w="1440" w:type="dxa"/>
          <w:tcBorders>
            <w:top w:val="nil"/>
            <w:left w:val="single" w:sz="4" w:space="0" w:color="000000"/>
            <w:bottom w:val="single" w:sz="4" w:space="0" w:color="000000"/>
            <w:right w:val="single" w:sz="4" w:space="0" w:color="000000"/>
          </w:tcBorders>
        </w:tcPr>
        <w:p w14:paraId="2204376F" w14:textId="77777777" w:rsidR="009D29C6" w:rsidRDefault="00000000">
          <w:pPr>
            <w:spacing w:after="0" w:line="259" w:lineRule="auto"/>
            <w:ind w:left="0" w:firstLine="0"/>
            <w:jc w:val="center"/>
          </w:pPr>
          <w:r>
            <w:fldChar w:fldCharType="begin"/>
          </w:r>
          <w:r>
            <w:instrText xml:space="preserve"> PAGE   \* MERGEFORMAT </w:instrText>
          </w:r>
          <w:r>
            <w:fldChar w:fldCharType="separate"/>
          </w:r>
          <w:r>
            <w:rPr>
              <w:color w:val="292929"/>
              <w:sz w:val="18"/>
            </w:rPr>
            <w:t>1</w:t>
          </w:r>
          <w:r>
            <w:rPr>
              <w:color w:val="292929"/>
              <w:sz w:val="18"/>
            </w:rPr>
            <w:fldChar w:fldCharType="end"/>
          </w:r>
          <w:r>
            <w:rPr>
              <w:color w:val="292929"/>
              <w:sz w:val="18"/>
            </w:rPr>
            <w:t>/</w:t>
          </w:r>
          <w:fldSimple w:instr=" NUMPAGES   \* MERGEFORMAT ">
            <w:r>
              <w:rPr>
                <w:color w:val="292929"/>
                <w:sz w:val="18"/>
              </w:rPr>
              <w:t>13</w:t>
            </w:r>
          </w:fldSimple>
          <w:r>
            <w:t xml:space="preserve"> </w:t>
          </w:r>
        </w:p>
      </w:tc>
    </w:tr>
  </w:tbl>
  <w:p w14:paraId="2CE81CCA" w14:textId="77777777" w:rsidR="009D29C6" w:rsidRDefault="00000000">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E783" w14:textId="77777777" w:rsidR="009D29C6" w:rsidRDefault="00000000">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311" w:tblpY="15110"/>
      <w:tblOverlap w:val="never"/>
      <w:tblW w:w="9549" w:type="dxa"/>
      <w:tblInd w:w="0" w:type="dxa"/>
      <w:tblCellMar>
        <w:top w:w="18" w:type="dxa"/>
        <w:left w:w="108" w:type="dxa"/>
        <w:bottom w:w="0" w:type="dxa"/>
        <w:right w:w="115" w:type="dxa"/>
      </w:tblCellMar>
      <w:tblLook w:val="04A0" w:firstRow="1" w:lastRow="0" w:firstColumn="1" w:lastColumn="0" w:noHBand="0" w:noVBand="1"/>
    </w:tblPr>
    <w:tblGrid>
      <w:gridCol w:w="2660"/>
      <w:gridCol w:w="2979"/>
      <w:gridCol w:w="2470"/>
      <w:gridCol w:w="1440"/>
    </w:tblGrid>
    <w:tr w:rsidR="009D29C6" w14:paraId="1C41DE5A" w14:textId="77777777">
      <w:trPr>
        <w:trHeight w:val="158"/>
      </w:trPr>
      <w:tc>
        <w:tcPr>
          <w:tcW w:w="2660" w:type="dxa"/>
          <w:tcBorders>
            <w:top w:val="single" w:sz="4" w:space="0" w:color="000000"/>
            <w:left w:val="single" w:sz="4" w:space="0" w:color="000000"/>
            <w:bottom w:val="single" w:sz="4" w:space="0" w:color="000000"/>
            <w:right w:val="single" w:sz="4" w:space="0" w:color="000000"/>
          </w:tcBorders>
        </w:tcPr>
        <w:p w14:paraId="7718F69F" w14:textId="77777777" w:rsidR="009D29C6" w:rsidRDefault="00000000">
          <w:pPr>
            <w:spacing w:after="0" w:line="259" w:lineRule="auto"/>
            <w:ind w:left="58" w:firstLine="0"/>
            <w:jc w:val="left"/>
          </w:pPr>
          <w:r>
            <w:rPr>
              <w:color w:val="292929"/>
              <w:sz w:val="13"/>
            </w:rPr>
            <w:t xml:space="preserve">Projekti </w:t>
          </w:r>
          <w:proofErr w:type="spellStart"/>
          <w:r>
            <w:rPr>
              <w:color w:val="292929"/>
              <w:sz w:val="13"/>
            </w:rPr>
            <w:t>alaosa</w:t>
          </w:r>
          <w:proofErr w:type="spellEnd"/>
          <w:r>
            <w:rPr>
              <w:color w:val="292929"/>
              <w:sz w:val="13"/>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13BA2B00" w14:textId="77777777" w:rsidR="009D29C6" w:rsidRDefault="00000000">
          <w:pPr>
            <w:spacing w:after="0" w:line="259" w:lineRule="auto"/>
            <w:ind w:left="0" w:firstLine="0"/>
            <w:jc w:val="left"/>
          </w:pPr>
          <w:r>
            <w:rPr>
              <w:color w:val="292929"/>
              <w:sz w:val="13"/>
            </w:rPr>
            <w:t xml:space="preserve">Projekti osa: </w:t>
          </w:r>
        </w:p>
      </w:tc>
      <w:tc>
        <w:tcPr>
          <w:tcW w:w="2470" w:type="dxa"/>
          <w:tcBorders>
            <w:top w:val="single" w:sz="4" w:space="0" w:color="000000"/>
            <w:left w:val="single" w:sz="4" w:space="0" w:color="000000"/>
            <w:bottom w:val="single" w:sz="4" w:space="0" w:color="000000"/>
            <w:right w:val="single" w:sz="4" w:space="0" w:color="000000"/>
          </w:tcBorders>
        </w:tcPr>
        <w:p w14:paraId="68104E94" w14:textId="77777777" w:rsidR="009D29C6" w:rsidRDefault="00000000">
          <w:pPr>
            <w:spacing w:after="0" w:line="259" w:lineRule="auto"/>
            <w:ind w:left="58" w:firstLine="0"/>
            <w:jc w:val="left"/>
          </w:pPr>
          <w:r>
            <w:rPr>
              <w:color w:val="292929"/>
              <w:sz w:val="13"/>
            </w:rPr>
            <w:t xml:space="preserve">Koostas: </w:t>
          </w:r>
        </w:p>
      </w:tc>
      <w:tc>
        <w:tcPr>
          <w:tcW w:w="1440" w:type="dxa"/>
          <w:tcBorders>
            <w:top w:val="single" w:sz="4" w:space="0" w:color="000000"/>
            <w:left w:val="single" w:sz="4" w:space="0" w:color="000000"/>
            <w:bottom w:val="single" w:sz="4" w:space="0" w:color="000000"/>
            <w:right w:val="single" w:sz="4" w:space="0" w:color="000000"/>
          </w:tcBorders>
        </w:tcPr>
        <w:p w14:paraId="54A36AB7" w14:textId="77777777" w:rsidR="009D29C6" w:rsidRDefault="00000000">
          <w:pPr>
            <w:spacing w:after="0" w:line="259" w:lineRule="auto"/>
            <w:ind w:left="0" w:firstLine="0"/>
            <w:jc w:val="left"/>
          </w:pPr>
          <w:r>
            <w:rPr>
              <w:color w:val="292929"/>
              <w:sz w:val="13"/>
            </w:rPr>
            <w:t>Kuupäev:</w:t>
          </w:r>
        </w:p>
      </w:tc>
    </w:tr>
    <w:tr w:rsidR="009D29C6" w14:paraId="00E92940" w14:textId="77777777">
      <w:trPr>
        <w:trHeight w:val="653"/>
      </w:trPr>
      <w:tc>
        <w:tcPr>
          <w:tcW w:w="2660" w:type="dxa"/>
          <w:vMerge w:val="restart"/>
          <w:tcBorders>
            <w:top w:val="single" w:sz="4" w:space="0" w:color="000000"/>
            <w:left w:val="single" w:sz="4" w:space="0" w:color="000000"/>
            <w:bottom w:val="nil"/>
            <w:right w:val="single" w:sz="4" w:space="0" w:color="000000"/>
          </w:tcBorders>
        </w:tcPr>
        <w:p w14:paraId="25FBDD71" w14:textId="77777777" w:rsidR="009D29C6" w:rsidRDefault="00000000">
          <w:pPr>
            <w:spacing w:after="74" w:line="259" w:lineRule="auto"/>
            <w:ind w:left="58" w:firstLine="0"/>
            <w:jc w:val="left"/>
          </w:pPr>
          <w:r>
            <w:rPr>
              <w:color w:val="292929"/>
              <w:sz w:val="13"/>
            </w:rPr>
            <w:t xml:space="preserve"> </w:t>
          </w:r>
        </w:p>
        <w:p w14:paraId="4A6AFB1C" w14:textId="77777777" w:rsidR="009D29C6" w:rsidRDefault="00000000">
          <w:pPr>
            <w:spacing w:after="24" w:line="259" w:lineRule="auto"/>
            <w:ind w:left="48" w:firstLine="0"/>
            <w:jc w:val="center"/>
          </w:pPr>
          <w:r>
            <w:rPr>
              <w:color w:val="292929"/>
              <w:sz w:val="18"/>
            </w:rPr>
            <w:t xml:space="preserve"> </w:t>
          </w:r>
        </w:p>
        <w:p w14:paraId="053050D2" w14:textId="77777777" w:rsidR="009D29C6" w:rsidRDefault="00000000">
          <w:pPr>
            <w:spacing w:after="0" w:line="259" w:lineRule="auto"/>
            <w:ind w:left="4" w:firstLine="0"/>
            <w:jc w:val="center"/>
          </w:pPr>
          <w:r>
            <w:rPr>
              <w:color w:val="292929"/>
              <w:sz w:val="18"/>
            </w:rPr>
            <w:t>SELETUSKIRI</w:t>
          </w:r>
          <w:r>
            <w:rPr>
              <w:b/>
              <w:color w:val="292929"/>
              <w:sz w:val="16"/>
            </w:rPr>
            <w:t xml:space="preserve"> </w:t>
          </w:r>
        </w:p>
        <w:p w14:paraId="29992E21" w14:textId="77777777" w:rsidR="009D29C6" w:rsidRDefault="00000000">
          <w:pPr>
            <w:spacing w:after="0" w:line="259" w:lineRule="auto"/>
            <w:ind w:left="0" w:firstLine="0"/>
            <w:jc w:val="left"/>
          </w:pPr>
          <w:r>
            <w:rPr>
              <w:color w:val="292929"/>
              <w:sz w:val="14"/>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748B7769" w14:textId="77777777" w:rsidR="009D29C6" w:rsidRDefault="00000000">
          <w:pPr>
            <w:spacing w:after="74" w:line="259" w:lineRule="auto"/>
            <w:ind w:left="0" w:firstLine="0"/>
            <w:jc w:val="left"/>
          </w:pPr>
          <w:r>
            <w:rPr>
              <w:color w:val="292929"/>
              <w:sz w:val="13"/>
            </w:rPr>
            <w:t xml:space="preserve"> </w:t>
          </w:r>
        </w:p>
        <w:p w14:paraId="2570E5AA" w14:textId="77777777" w:rsidR="009D29C6" w:rsidRDefault="00000000">
          <w:pPr>
            <w:spacing w:after="0" w:line="259" w:lineRule="auto"/>
            <w:ind w:left="0" w:firstLine="0"/>
            <w:jc w:val="left"/>
          </w:pPr>
          <w:r>
            <w:rPr>
              <w:color w:val="292929"/>
              <w:sz w:val="18"/>
            </w:rPr>
            <w:t xml:space="preserve">Konstruktsioonid </w:t>
          </w:r>
        </w:p>
        <w:p w14:paraId="77278199" w14:textId="77777777" w:rsidR="009D29C6" w:rsidRDefault="00000000">
          <w:pPr>
            <w:spacing w:after="0" w:line="259" w:lineRule="auto"/>
            <w:ind w:left="0" w:firstLine="0"/>
            <w:jc w:val="left"/>
          </w:pPr>
          <w:r>
            <w:rPr>
              <w:color w:val="292929"/>
              <w:sz w:val="18"/>
            </w:rPr>
            <w:t xml:space="preserve"> </w:t>
          </w:r>
        </w:p>
      </w:tc>
      <w:tc>
        <w:tcPr>
          <w:tcW w:w="2470" w:type="dxa"/>
          <w:vMerge w:val="restart"/>
          <w:tcBorders>
            <w:top w:val="single" w:sz="4" w:space="0" w:color="000000"/>
            <w:left w:val="single" w:sz="4" w:space="0" w:color="000000"/>
            <w:bottom w:val="nil"/>
            <w:right w:val="single" w:sz="4" w:space="0" w:color="000000"/>
          </w:tcBorders>
        </w:tcPr>
        <w:p w14:paraId="41A3B86D" w14:textId="77777777" w:rsidR="009D29C6" w:rsidRDefault="00000000">
          <w:pPr>
            <w:spacing w:after="74" w:line="259" w:lineRule="auto"/>
            <w:ind w:left="58" w:firstLine="0"/>
            <w:jc w:val="left"/>
          </w:pPr>
          <w:r>
            <w:rPr>
              <w:color w:val="292929"/>
              <w:sz w:val="13"/>
            </w:rPr>
            <w:t xml:space="preserve"> </w:t>
          </w:r>
        </w:p>
        <w:p w14:paraId="40E71287" w14:textId="77777777" w:rsidR="009D29C6" w:rsidRDefault="00000000">
          <w:pPr>
            <w:spacing w:after="24" w:line="259" w:lineRule="auto"/>
            <w:ind w:left="58" w:firstLine="0"/>
            <w:jc w:val="left"/>
          </w:pPr>
          <w:r>
            <w:rPr>
              <w:color w:val="292929"/>
              <w:sz w:val="18"/>
            </w:rPr>
            <w:t xml:space="preserve">Insener: A. </w:t>
          </w:r>
          <w:proofErr w:type="spellStart"/>
          <w:r>
            <w:rPr>
              <w:color w:val="292929"/>
              <w:sz w:val="18"/>
            </w:rPr>
            <w:t>Krikk</w:t>
          </w:r>
          <w:proofErr w:type="spellEnd"/>
          <w:r>
            <w:rPr>
              <w:color w:val="292929"/>
              <w:sz w:val="18"/>
            </w:rPr>
            <w:t xml:space="preserve"> </w:t>
          </w:r>
        </w:p>
        <w:p w14:paraId="7BBE9237" w14:textId="77777777" w:rsidR="009D29C6" w:rsidRDefault="00000000">
          <w:pPr>
            <w:spacing w:after="0" w:line="259" w:lineRule="auto"/>
            <w:ind w:left="58" w:firstLine="0"/>
            <w:jc w:val="left"/>
          </w:pPr>
          <w:r>
            <w:rPr>
              <w:color w:val="292929"/>
              <w:sz w:val="18"/>
            </w:rPr>
            <w:t xml:space="preserve"> </w:t>
          </w:r>
        </w:p>
        <w:p w14:paraId="58FC4BA1" w14:textId="77777777" w:rsidR="009D29C6" w:rsidRDefault="00000000">
          <w:pPr>
            <w:spacing w:after="0" w:line="259" w:lineRule="auto"/>
            <w:ind w:left="0" w:firstLine="0"/>
            <w:jc w:val="left"/>
          </w:pPr>
          <w:r>
            <w:rPr>
              <w:color w:val="292929"/>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1EE3EDF" w14:textId="77777777" w:rsidR="009D29C6" w:rsidRDefault="00000000">
          <w:pPr>
            <w:spacing w:after="77" w:line="259" w:lineRule="auto"/>
            <w:ind w:left="0" w:firstLine="0"/>
            <w:jc w:val="left"/>
          </w:pPr>
          <w:r>
            <w:rPr>
              <w:color w:val="292929"/>
              <w:sz w:val="13"/>
            </w:rPr>
            <w:t xml:space="preserve"> </w:t>
          </w:r>
        </w:p>
        <w:p w14:paraId="0BEED39F" w14:textId="77777777" w:rsidR="009D29C6" w:rsidRDefault="00000000">
          <w:pPr>
            <w:spacing w:after="35" w:line="259" w:lineRule="auto"/>
            <w:ind w:left="7" w:firstLine="0"/>
            <w:jc w:val="center"/>
          </w:pPr>
          <w:r>
            <w:rPr>
              <w:color w:val="292929"/>
              <w:sz w:val="16"/>
            </w:rPr>
            <w:t xml:space="preserve">aprill </w:t>
          </w:r>
        </w:p>
        <w:p w14:paraId="64392FBC" w14:textId="77777777" w:rsidR="009D29C6" w:rsidRDefault="00000000">
          <w:pPr>
            <w:spacing w:after="0" w:line="259" w:lineRule="auto"/>
            <w:ind w:left="6" w:firstLine="0"/>
            <w:jc w:val="center"/>
          </w:pPr>
          <w:r>
            <w:rPr>
              <w:color w:val="292929"/>
              <w:sz w:val="16"/>
            </w:rPr>
            <w:t xml:space="preserve"> 2025</w:t>
          </w:r>
          <w:r>
            <w:t xml:space="preserve"> </w:t>
          </w:r>
        </w:p>
      </w:tc>
    </w:tr>
    <w:tr w:rsidR="009D29C6" w14:paraId="49829D82" w14:textId="77777777">
      <w:trPr>
        <w:trHeight w:val="175"/>
      </w:trPr>
      <w:tc>
        <w:tcPr>
          <w:tcW w:w="0" w:type="auto"/>
          <w:vMerge/>
          <w:tcBorders>
            <w:top w:val="nil"/>
            <w:left w:val="single" w:sz="4" w:space="0" w:color="000000"/>
            <w:bottom w:val="nil"/>
            <w:right w:val="single" w:sz="4" w:space="0" w:color="000000"/>
          </w:tcBorders>
        </w:tcPr>
        <w:p w14:paraId="0BE02996" w14:textId="77777777" w:rsidR="009D29C6" w:rsidRDefault="009D29C6">
          <w:pPr>
            <w:spacing w:after="160" w:line="259" w:lineRule="auto"/>
            <w:ind w:left="0" w:firstLine="0"/>
            <w:jc w:val="left"/>
          </w:pPr>
        </w:p>
      </w:tc>
      <w:tc>
        <w:tcPr>
          <w:tcW w:w="2979" w:type="dxa"/>
          <w:tcBorders>
            <w:top w:val="single" w:sz="4" w:space="0" w:color="000000"/>
            <w:left w:val="single" w:sz="4" w:space="0" w:color="000000"/>
            <w:bottom w:val="nil"/>
            <w:right w:val="single" w:sz="4" w:space="0" w:color="000000"/>
          </w:tcBorders>
        </w:tcPr>
        <w:p w14:paraId="31A80ED9" w14:textId="77777777" w:rsidR="009D29C6" w:rsidRDefault="00000000">
          <w:pPr>
            <w:spacing w:after="0" w:line="259" w:lineRule="auto"/>
            <w:ind w:left="0" w:firstLine="0"/>
            <w:jc w:val="left"/>
          </w:pPr>
          <w:r>
            <w:rPr>
              <w:color w:val="292929"/>
              <w:sz w:val="13"/>
            </w:rPr>
            <w:t>Staadium:</w:t>
          </w:r>
          <w:r>
            <w:rPr>
              <w:color w:val="292929"/>
              <w:sz w:val="12"/>
            </w:rPr>
            <w:t xml:space="preserve"> </w:t>
          </w:r>
        </w:p>
      </w:tc>
      <w:tc>
        <w:tcPr>
          <w:tcW w:w="0" w:type="auto"/>
          <w:vMerge/>
          <w:tcBorders>
            <w:top w:val="nil"/>
            <w:left w:val="single" w:sz="4" w:space="0" w:color="000000"/>
            <w:bottom w:val="nil"/>
            <w:right w:val="single" w:sz="4" w:space="0" w:color="000000"/>
          </w:tcBorders>
        </w:tcPr>
        <w:p w14:paraId="174E7862" w14:textId="77777777" w:rsidR="009D29C6" w:rsidRDefault="009D29C6">
          <w:pPr>
            <w:spacing w:after="160" w:line="259" w:lineRule="auto"/>
            <w:ind w:left="0" w:firstLine="0"/>
            <w:jc w:val="left"/>
          </w:pPr>
        </w:p>
      </w:tc>
      <w:tc>
        <w:tcPr>
          <w:tcW w:w="1440" w:type="dxa"/>
          <w:tcBorders>
            <w:top w:val="single" w:sz="4" w:space="0" w:color="000000"/>
            <w:left w:val="single" w:sz="4" w:space="0" w:color="000000"/>
            <w:bottom w:val="nil"/>
            <w:right w:val="single" w:sz="4" w:space="0" w:color="000000"/>
          </w:tcBorders>
        </w:tcPr>
        <w:p w14:paraId="386D05C1" w14:textId="77777777" w:rsidR="009D29C6" w:rsidRDefault="00000000">
          <w:pPr>
            <w:spacing w:after="0" w:line="259" w:lineRule="auto"/>
            <w:ind w:left="0" w:firstLine="0"/>
            <w:jc w:val="left"/>
          </w:pPr>
          <w:r>
            <w:rPr>
              <w:color w:val="292929"/>
              <w:sz w:val="13"/>
            </w:rPr>
            <w:t>Leht/lehti</w:t>
          </w:r>
          <w:r>
            <w:t xml:space="preserve"> </w:t>
          </w:r>
        </w:p>
      </w:tc>
    </w:tr>
    <w:tr w:rsidR="009D29C6" w14:paraId="06C8D50C" w14:textId="77777777">
      <w:trPr>
        <w:trHeight w:val="317"/>
      </w:trPr>
      <w:tc>
        <w:tcPr>
          <w:tcW w:w="2660" w:type="dxa"/>
          <w:tcBorders>
            <w:top w:val="nil"/>
            <w:left w:val="single" w:sz="4" w:space="0" w:color="000000"/>
            <w:bottom w:val="single" w:sz="4" w:space="0" w:color="000000"/>
            <w:right w:val="single" w:sz="4" w:space="0" w:color="000000"/>
          </w:tcBorders>
        </w:tcPr>
        <w:p w14:paraId="32E16509" w14:textId="77777777" w:rsidR="009D29C6" w:rsidRDefault="009D29C6">
          <w:pPr>
            <w:spacing w:after="160" w:line="259" w:lineRule="auto"/>
            <w:ind w:left="0" w:firstLine="0"/>
            <w:jc w:val="left"/>
          </w:pPr>
        </w:p>
      </w:tc>
      <w:tc>
        <w:tcPr>
          <w:tcW w:w="2979" w:type="dxa"/>
          <w:tcBorders>
            <w:top w:val="nil"/>
            <w:left w:val="single" w:sz="4" w:space="0" w:color="000000"/>
            <w:bottom w:val="single" w:sz="4" w:space="0" w:color="000000"/>
            <w:right w:val="single" w:sz="4" w:space="0" w:color="000000"/>
          </w:tcBorders>
        </w:tcPr>
        <w:p w14:paraId="0BEDD7D3" w14:textId="77777777" w:rsidR="009D29C6" w:rsidRDefault="00000000">
          <w:pPr>
            <w:spacing w:after="0" w:line="259" w:lineRule="auto"/>
            <w:ind w:left="0" w:firstLine="0"/>
            <w:jc w:val="left"/>
          </w:pPr>
          <w:r>
            <w:rPr>
              <w:color w:val="292929"/>
              <w:sz w:val="16"/>
            </w:rPr>
            <w:t xml:space="preserve">PÕHIPROJEKT </w:t>
          </w:r>
        </w:p>
        <w:p w14:paraId="3E7D6D0E" w14:textId="77777777" w:rsidR="009D29C6" w:rsidRDefault="00000000">
          <w:pPr>
            <w:spacing w:after="0" w:line="259" w:lineRule="auto"/>
            <w:ind w:left="0" w:firstLine="0"/>
            <w:jc w:val="left"/>
          </w:pPr>
          <w:r>
            <w:rPr>
              <w:color w:val="292929"/>
              <w:sz w:val="12"/>
            </w:rPr>
            <w:t xml:space="preserve"> </w:t>
          </w:r>
        </w:p>
      </w:tc>
      <w:tc>
        <w:tcPr>
          <w:tcW w:w="2470" w:type="dxa"/>
          <w:tcBorders>
            <w:top w:val="nil"/>
            <w:left w:val="single" w:sz="4" w:space="0" w:color="000000"/>
            <w:bottom w:val="single" w:sz="4" w:space="0" w:color="000000"/>
            <w:right w:val="single" w:sz="4" w:space="0" w:color="000000"/>
          </w:tcBorders>
        </w:tcPr>
        <w:p w14:paraId="6CCD7CC9" w14:textId="77777777" w:rsidR="009D29C6" w:rsidRDefault="00000000">
          <w:pPr>
            <w:spacing w:after="0" w:line="259" w:lineRule="auto"/>
            <w:ind w:left="0" w:firstLine="0"/>
            <w:jc w:val="left"/>
          </w:pPr>
          <w:r>
            <w:t xml:space="preserve"> </w:t>
          </w:r>
        </w:p>
      </w:tc>
      <w:tc>
        <w:tcPr>
          <w:tcW w:w="1440" w:type="dxa"/>
          <w:tcBorders>
            <w:top w:val="nil"/>
            <w:left w:val="single" w:sz="4" w:space="0" w:color="000000"/>
            <w:bottom w:val="single" w:sz="4" w:space="0" w:color="000000"/>
            <w:right w:val="single" w:sz="4" w:space="0" w:color="000000"/>
          </w:tcBorders>
        </w:tcPr>
        <w:p w14:paraId="22392EE5" w14:textId="77777777" w:rsidR="009D29C6" w:rsidRDefault="00000000">
          <w:pPr>
            <w:spacing w:after="0" w:line="259" w:lineRule="auto"/>
            <w:ind w:left="0" w:firstLine="0"/>
            <w:jc w:val="center"/>
          </w:pPr>
          <w:r>
            <w:fldChar w:fldCharType="begin"/>
          </w:r>
          <w:r>
            <w:instrText xml:space="preserve"> PAGE   \* MERGEFORMAT </w:instrText>
          </w:r>
          <w:r>
            <w:fldChar w:fldCharType="separate"/>
          </w:r>
          <w:r>
            <w:rPr>
              <w:color w:val="292929"/>
              <w:sz w:val="18"/>
            </w:rPr>
            <w:t>1</w:t>
          </w:r>
          <w:r>
            <w:rPr>
              <w:color w:val="292929"/>
              <w:sz w:val="18"/>
            </w:rPr>
            <w:fldChar w:fldCharType="end"/>
          </w:r>
          <w:r>
            <w:rPr>
              <w:color w:val="292929"/>
              <w:sz w:val="18"/>
            </w:rPr>
            <w:t>/</w:t>
          </w:r>
          <w:fldSimple w:instr=" NUMPAGES   \* MERGEFORMAT ">
            <w:r>
              <w:rPr>
                <w:color w:val="292929"/>
                <w:sz w:val="18"/>
              </w:rPr>
              <w:t>13</w:t>
            </w:r>
          </w:fldSimple>
          <w:r>
            <w:t xml:space="preserve"> </w:t>
          </w:r>
        </w:p>
      </w:tc>
    </w:tr>
  </w:tbl>
  <w:p w14:paraId="61A1D645" w14:textId="77777777" w:rsidR="009D29C6" w:rsidRDefault="00000000">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7DE3" w14:textId="77777777" w:rsidR="00BF010C" w:rsidRDefault="00BF010C">
      <w:pPr>
        <w:spacing w:after="0" w:line="240" w:lineRule="auto"/>
      </w:pPr>
      <w:r>
        <w:separator/>
      </w:r>
    </w:p>
  </w:footnote>
  <w:footnote w:type="continuationSeparator" w:id="0">
    <w:p w14:paraId="33BA6D39" w14:textId="77777777" w:rsidR="00BF010C" w:rsidRDefault="00BF0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306" w:tblpY="859"/>
      <w:tblOverlap w:val="never"/>
      <w:tblW w:w="9863" w:type="dxa"/>
      <w:tblInd w:w="0" w:type="dxa"/>
      <w:tblCellMar>
        <w:top w:w="65" w:type="dxa"/>
        <w:left w:w="113" w:type="dxa"/>
        <w:bottom w:w="0" w:type="dxa"/>
        <w:right w:w="110" w:type="dxa"/>
      </w:tblCellMar>
      <w:tblLook w:val="04A0" w:firstRow="1" w:lastRow="0" w:firstColumn="1" w:lastColumn="0" w:noHBand="0" w:noVBand="1"/>
    </w:tblPr>
    <w:tblGrid>
      <w:gridCol w:w="9863"/>
    </w:tblGrid>
    <w:tr w:rsidR="009D29C6" w14:paraId="3A718CC1" w14:textId="77777777">
      <w:trPr>
        <w:trHeight w:val="526"/>
      </w:trPr>
      <w:tc>
        <w:tcPr>
          <w:tcW w:w="9863" w:type="dxa"/>
          <w:tcBorders>
            <w:top w:val="single" w:sz="4" w:space="0" w:color="000000"/>
            <w:left w:val="single" w:sz="4" w:space="0" w:color="000000"/>
            <w:bottom w:val="single" w:sz="4" w:space="0" w:color="000000"/>
            <w:right w:val="single" w:sz="4" w:space="0" w:color="000000"/>
          </w:tcBorders>
        </w:tcPr>
        <w:p w14:paraId="2157A56A" w14:textId="77777777" w:rsidR="009D29C6" w:rsidRDefault="00000000">
          <w:pPr>
            <w:spacing w:after="0" w:line="259" w:lineRule="auto"/>
            <w:ind w:left="0" w:firstLine="0"/>
            <w:jc w:val="left"/>
          </w:pPr>
          <w:r>
            <w:rPr>
              <w:sz w:val="21"/>
            </w:rPr>
            <w:t xml:space="preserve">Üksikelamu laiendamine; tellija: Liis Murov, objekti asukoht Lennuse tn 14 Kristiine linnaosa Tallinn. KEK Invest AS töö nr 0325. </w:t>
          </w:r>
        </w:p>
      </w:tc>
    </w:tr>
  </w:tbl>
  <w:p w14:paraId="31319943" w14:textId="77777777" w:rsidR="009D29C6" w:rsidRDefault="009D29C6">
    <w:pPr>
      <w:spacing w:after="0" w:line="259" w:lineRule="auto"/>
      <w:ind w:left="-1419" w:right="11062"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78C9" w14:textId="77777777" w:rsidR="007457CA" w:rsidRDefault="007457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306" w:tblpY="859"/>
      <w:tblOverlap w:val="never"/>
      <w:tblW w:w="9863" w:type="dxa"/>
      <w:tblInd w:w="0" w:type="dxa"/>
      <w:tblCellMar>
        <w:top w:w="65" w:type="dxa"/>
        <w:left w:w="113" w:type="dxa"/>
        <w:bottom w:w="0" w:type="dxa"/>
        <w:right w:w="110" w:type="dxa"/>
      </w:tblCellMar>
      <w:tblLook w:val="04A0" w:firstRow="1" w:lastRow="0" w:firstColumn="1" w:lastColumn="0" w:noHBand="0" w:noVBand="1"/>
    </w:tblPr>
    <w:tblGrid>
      <w:gridCol w:w="9863"/>
    </w:tblGrid>
    <w:tr w:rsidR="009D29C6" w14:paraId="37D98FD2" w14:textId="77777777">
      <w:trPr>
        <w:trHeight w:val="526"/>
      </w:trPr>
      <w:tc>
        <w:tcPr>
          <w:tcW w:w="9863" w:type="dxa"/>
          <w:tcBorders>
            <w:top w:val="single" w:sz="4" w:space="0" w:color="000000"/>
            <w:left w:val="single" w:sz="4" w:space="0" w:color="000000"/>
            <w:bottom w:val="single" w:sz="4" w:space="0" w:color="000000"/>
            <w:right w:val="single" w:sz="4" w:space="0" w:color="000000"/>
          </w:tcBorders>
        </w:tcPr>
        <w:p w14:paraId="37BBB9F4" w14:textId="77777777" w:rsidR="009D29C6" w:rsidRDefault="00000000">
          <w:pPr>
            <w:spacing w:after="0" w:line="259" w:lineRule="auto"/>
            <w:ind w:left="0" w:firstLine="0"/>
            <w:jc w:val="left"/>
          </w:pPr>
          <w:r>
            <w:rPr>
              <w:sz w:val="21"/>
            </w:rPr>
            <w:t xml:space="preserve">Üksikelamu laiendamine; tellija: Liis Murov, objekti asukoht Lennuse tn 14 Kristiine linnaosa Tallinn. KEK Invest AS töö nr 0325. </w:t>
          </w:r>
        </w:p>
      </w:tc>
    </w:tr>
  </w:tbl>
  <w:p w14:paraId="306F3E63" w14:textId="77777777" w:rsidR="009D29C6" w:rsidRDefault="009D29C6">
    <w:pPr>
      <w:spacing w:after="0" w:line="259" w:lineRule="auto"/>
      <w:ind w:left="-1419" w:right="11062"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AC7"/>
    <w:multiLevelType w:val="hybridMultilevel"/>
    <w:tmpl w:val="6EB8185C"/>
    <w:lvl w:ilvl="0" w:tplc="D4B47B9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78AE1E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9428FA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692B04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F7EE10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E1A41D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1621E5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B925D4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46D3A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824EC4"/>
    <w:multiLevelType w:val="hybridMultilevel"/>
    <w:tmpl w:val="0A8C1924"/>
    <w:lvl w:ilvl="0" w:tplc="C16A778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904AF1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7444F9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51A5DC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F7601C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2B4E5A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9F0370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99C8BC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CE87FF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FC6DE2"/>
    <w:multiLevelType w:val="hybridMultilevel"/>
    <w:tmpl w:val="90663A1E"/>
    <w:lvl w:ilvl="0" w:tplc="10BA271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764B19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F8AEAD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B48140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9C899B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E8C9D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1B4600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1AAE0A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D86D45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CD41C5"/>
    <w:multiLevelType w:val="hybridMultilevel"/>
    <w:tmpl w:val="D326F006"/>
    <w:lvl w:ilvl="0" w:tplc="9D0C4A9C">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A34FFF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F20530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AF2F8E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360A52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B5625F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E920B2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C2567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D0CE5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4E15F1"/>
    <w:multiLevelType w:val="hybridMultilevel"/>
    <w:tmpl w:val="F12262A2"/>
    <w:lvl w:ilvl="0" w:tplc="45867252">
      <w:start w:val="1"/>
      <w:numFmt w:val="decimal"/>
      <w:lvlText w:val="%1."/>
      <w:lvlJc w:val="left"/>
      <w:pPr>
        <w:ind w:left="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9855C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4868E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30B01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F080B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5E502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8CFF7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E872C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0AD8C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EA5827"/>
    <w:multiLevelType w:val="multilevel"/>
    <w:tmpl w:val="47563B56"/>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4"/>
      <w:numFmt w:val="decimal"/>
      <w:lvlText w:val="%1.%2.%3"/>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571EB3"/>
    <w:multiLevelType w:val="multilevel"/>
    <w:tmpl w:val="C44E567E"/>
    <w:lvl w:ilvl="0">
      <w:start w:val="1"/>
      <w:numFmt w:val="decimal"/>
      <w:lvlText w:val="%1"/>
      <w:lvlJc w:val="left"/>
      <w:pPr>
        <w:ind w:left="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ABB2ADD"/>
    <w:multiLevelType w:val="hybridMultilevel"/>
    <w:tmpl w:val="21947AAC"/>
    <w:lvl w:ilvl="0" w:tplc="B76080C2">
      <w:start w:val="1"/>
      <w:numFmt w:val="bullet"/>
      <w:lvlText w:val="–"/>
      <w:lvlJc w:val="left"/>
      <w:pPr>
        <w:ind w:left="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B66DC8">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7CD85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5A1AD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2EBC1C">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1073B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06446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E42158">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708398">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E11455"/>
    <w:multiLevelType w:val="hybridMultilevel"/>
    <w:tmpl w:val="8A58B7B2"/>
    <w:lvl w:ilvl="0" w:tplc="C5EEEC7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956313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EF4761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464787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9C224D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C54AB3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16A702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A94E33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FA4481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1911C2E"/>
    <w:multiLevelType w:val="hybridMultilevel"/>
    <w:tmpl w:val="B220EFAE"/>
    <w:lvl w:ilvl="0" w:tplc="8CD0773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7DCDA6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E3E822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BCE541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80C6B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BFACD8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3820E0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0ACEED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D1AC3B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D811FE9"/>
    <w:multiLevelType w:val="hybridMultilevel"/>
    <w:tmpl w:val="DC82FA06"/>
    <w:lvl w:ilvl="0" w:tplc="7ADE111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2127AB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B466BE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5022E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8F62BF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AF678E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EC4DBD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904FFF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6CC3A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872888698">
    <w:abstractNumId w:val="6"/>
  </w:num>
  <w:num w:numId="2" w16cid:durableId="390538742">
    <w:abstractNumId w:val="5"/>
  </w:num>
  <w:num w:numId="3" w16cid:durableId="1667976601">
    <w:abstractNumId w:val="0"/>
  </w:num>
  <w:num w:numId="4" w16cid:durableId="2124378213">
    <w:abstractNumId w:val="3"/>
  </w:num>
  <w:num w:numId="5" w16cid:durableId="1974173078">
    <w:abstractNumId w:val="9"/>
  </w:num>
  <w:num w:numId="6" w16cid:durableId="646982638">
    <w:abstractNumId w:val="8"/>
  </w:num>
  <w:num w:numId="7" w16cid:durableId="103308039">
    <w:abstractNumId w:val="4"/>
  </w:num>
  <w:num w:numId="8" w16cid:durableId="2021618742">
    <w:abstractNumId w:val="2"/>
  </w:num>
  <w:num w:numId="9" w16cid:durableId="1981035614">
    <w:abstractNumId w:val="7"/>
  </w:num>
  <w:num w:numId="10" w16cid:durableId="39674200">
    <w:abstractNumId w:val="10"/>
  </w:num>
  <w:num w:numId="11" w16cid:durableId="73748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9C6"/>
    <w:rsid w:val="00730321"/>
    <w:rsid w:val="007457CA"/>
    <w:rsid w:val="009D29C6"/>
    <w:rsid w:val="00BF01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4:docId w14:val="661C5861"/>
  <w15:docId w15:val="{2FAF8549-6069-4D5B-ADD8-EC41DDB0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250"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341" w:line="259" w:lineRule="auto"/>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296" w:line="259" w:lineRule="auto"/>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Arial" w:eastAsia="Arial" w:hAnsi="Arial" w:cs="Arial"/>
      <w:i/>
      <w:color w:val="000000"/>
      <w:u w:val="single" w:color="000000"/>
    </w:rPr>
  </w:style>
  <w:style w:type="paragraph" w:styleId="Heading4">
    <w:name w:val="heading 4"/>
    <w:next w:val="Normal"/>
    <w:link w:val="Heading4Char"/>
    <w:uiPriority w:val="9"/>
    <w:unhideWhenUsed/>
    <w:qFormat/>
    <w:pPr>
      <w:keepNext/>
      <w:keepLines/>
      <w:spacing w:after="342" w:line="259" w:lineRule="auto"/>
      <w:ind w:left="10"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i/>
      <w:color w:val="000000"/>
      <w:sz w:val="24"/>
      <w:u w:val="single" w:color="000000"/>
    </w:rPr>
  </w:style>
  <w:style w:type="character" w:customStyle="1" w:styleId="Heading2Char">
    <w:name w:val="Heading 2 Char"/>
    <w:link w:val="Heading2"/>
    <w:rPr>
      <w:rFonts w:ascii="Arial" w:eastAsia="Arial" w:hAnsi="Arial" w:cs="Arial"/>
      <w:b/>
      <w:color w:val="000000"/>
      <w:sz w:val="28"/>
    </w:rPr>
  </w:style>
  <w:style w:type="character" w:customStyle="1" w:styleId="Heading4Char">
    <w:name w:val="Heading 4 Char"/>
    <w:link w:val="Heading4"/>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457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57CA"/>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4630</Words>
  <Characters>26857</Characters>
  <Application>Microsoft Office Word</Application>
  <DocSecurity>0</DocSecurity>
  <Lines>223</Lines>
  <Paragraphs>62</Paragraphs>
  <ScaleCrop>false</ScaleCrop>
  <Company/>
  <LinksUpToDate>false</LinksUpToDate>
  <CharactersWithSpaces>31425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Office</dc:creator>
  <cp:keywords/>
  <cp:lastModifiedBy>Liis Murov</cp:lastModifiedBy>
  <cp:revision>2</cp:revision>
  <dcterms:created xsi:type="dcterms:W3CDTF">2025-05-22T06:05:00Z</dcterms:created>
  <dcterms:modified xsi:type="dcterms:W3CDTF">2025-05-22T06:05:00Z</dcterms:modified>
</cp:coreProperties>
</file>