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D10A4" w14:textId="102D43A5" w:rsidR="00C71767" w:rsidRPr="00CB5A1A" w:rsidRDefault="00C71767" w:rsidP="00882B54">
      <w:pPr>
        <w:spacing w:line="276" w:lineRule="auto"/>
      </w:pPr>
    </w:p>
    <w:p w14:paraId="49F42331" w14:textId="2E19ECEC" w:rsidR="00A77AFD" w:rsidRPr="00CB5A1A" w:rsidRDefault="00A77AFD" w:rsidP="00882B54">
      <w:pPr>
        <w:spacing w:line="276" w:lineRule="auto"/>
      </w:pPr>
    </w:p>
    <w:p w14:paraId="35F6F0CF" w14:textId="0C255582" w:rsidR="00A77AFD" w:rsidRPr="00CB5A1A" w:rsidRDefault="00A77AFD" w:rsidP="00882B54">
      <w:pPr>
        <w:spacing w:line="276" w:lineRule="auto"/>
      </w:pPr>
    </w:p>
    <w:p w14:paraId="5D80FF27" w14:textId="77777777" w:rsidR="00C71767" w:rsidRPr="00CB5A1A" w:rsidRDefault="00C71767" w:rsidP="00882B54">
      <w:pPr>
        <w:spacing w:line="276" w:lineRule="auto"/>
      </w:pPr>
    </w:p>
    <w:p w14:paraId="38C95FB9" w14:textId="77777777" w:rsidR="00C71767" w:rsidRPr="00CB5A1A" w:rsidRDefault="00C71767" w:rsidP="00882B54">
      <w:pPr>
        <w:spacing w:line="276" w:lineRule="auto"/>
      </w:pPr>
    </w:p>
    <w:p w14:paraId="206A0CE8" w14:textId="77777777" w:rsidR="00C71767" w:rsidRPr="00CB5A1A" w:rsidRDefault="00C71767" w:rsidP="00882B54">
      <w:pPr>
        <w:spacing w:line="276" w:lineRule="auto"/>
      </w:pPr>
    </w:p>
    <w:p w14:paraId="1F7DEBD0" w14:textId="6ED9F56A" w:rsidR="00C71767" w:rsidRPr="00CB5A1A" w:rsidRDefault="00C71767" w:rsidP="00882B54">
      <w:pPr>
        <w:spacing w:line="276" w:lineRule="auto"/>
      </w:pPr>
    </w:p>
    <w:p w14:paraId="3AA8C3F1" w14:textId="7771C5B2" w:rsidR="00AF0693" w:rsidRPr="00CB5A1A" w:rsidRDefault="00AF0693" w:rsidP="00882B54">
      <w:pPr>
        <w:spacing w:line="276" w:lineRule="auto"/>
      </w:pPr>
    </w:p>
    <w:p w14:paraId="62BA3300" w14:textId="1C43723A" w:rsidR="00AF0693" w:rsidRPr="00CB5A1A" w:rsidRDefault="00AF0693" w:rsidP="00882B54">
      <w:pPr>
        <w:spacing w:line="276" w:lineRule="auto"/>
      </w:pPr>
    </w:p>
    <w:p w14:paraId="6281CBC6" w14:textId="28734751" w:rsidR="00AF0693" w:rsidRPr="00CB5A1A" w:rsidRDefault="00AF0693" w:rsidP="00882B54">
      <w:pPr>
        <w:spacing w:line="276" w:lineRule="auto"/>
      </w:pPr>
    </w:p>
    <w:p w14:paraId="6C78B974" w14:textId="6E6F93BE" w:rsidR="00AF0693" w:rsidRPr="00CB5A1A" w:rsidRDefault="00AF0693" w:rsidP="00882B54">
      <w:pPr>
        <w:spacing w:line="276" w:lineRule="auto"/>
      </w:pPr>
    </w:p>
    <w:p w14:paraId="4983E2EC" w14:textId="63A55E29" w:rsidR="00AF0693" w:rsidRPr="00CB5A1A" w:rsidRDefault="00AF0693" w:rsidP="00882B54">
      <w:pPr>
        <w:spacing w:line="276" w:lineRule="auto"/>
      </w:pPr>
    </w:p>
    <w:p w14:paraId="5A1A3059" w14:textId="77777777" w:rsidR="00AF0693" w:rsidRPr="00CB5A1A" w:rsidRDefault="00AF0693" w:rsidP="00882B54">
      <w:pPr>
        <w:spacing w:line="276" w:lineRule="auto"/>
      </w:pPr>
    </w:p>
    <w:p w14:paraId="3CCC41A3" w14:textId="77777777" w:rsidR="00C71767" w:rsidRPr="00CB5A1A" w:rsidRDefault="00C71767" w:rsidP="00882B54">
      <w:pPr>
        <w:spacing w:line="276" w:lineRule="auto"/>
      </w:pPr>
    </w:p>
    <w:p w14:paraId="04A87F7B" w14:textId="77777777" w:rsidR="00C71767" w:rsidRPr="00BB1DC6" w:rsidRDefault="00C71767" w:rsidP="00882B54">
      <w:pPr>
        <w:spacing w:line="276" w:lineRule="auto"/>
        <w:rPr>
          <w:sz w:val="40"/>
          <w:szCs w:val="40"/>
        </w:rPr>
      </w:pPr>
    </w:p>
    <w:p w14:paraId="220C1319" w14:textId="3F9C651F" w:rsidR="009536DD" w:rsidRPr="00CB5A1A" w:rsidRDefault="00FF7D3B" w:rsidP="006B6CEB">
      <w:pPr>
        <w:spacing w:line="276" w:lineRule="auto"/>
        <w:rPr>
          <w:b/>
          <w:sz w:val="32"/>
        </w:rPr>
      </w:pPr>
      <w:r w:rsidRPr="00FF7D3B">
        <w:rPr>
          <w:b/>
          <w:sz w:val="40"/>
          <w:szCs w:val="40"/>
        </w:rPr>
        <w:t xml:space="preserve"> Märjamaa</w:t>
      </w:r>
      <w:r>
        <w:rPr>
          <w:b/>
          <w:sz w:val="40"/>
          <w:szCs w:val="40"/>
        </w:rPr>
        <w:t>.</w:t>
      </w:r>
    </w:p>
    <w:p w14:paraId="527EA99D" w14:textId="6FE4C7D3" w:rsidR="00C71767" w:rsidRDefault="00C71767" w:rsidP="00BF1EA3">
      <w:pPr>
        <w:spacing w:line="276" w:lineRule="auto"/>
        <w:jc w:val="center"/>
      </w:pPr>
      <w:r w:rsidRPr="00CB5A1A">
        <w:t>Teetööde</w:t>
      </w:r>
      <w:r w:rsidR="00EE201A" w:rsidRPr="00CB5A1A">
        <w:t xml:space="preserve"> </w:t>
      </w:r>
      <w:r w:rsidRPr="00CB5A1A">
        <w:t>kirjeldus</w:t>
      </w:r>
    </w:p>
    <w:p w14:paraId="6C3E977D" w14:textId="3846981D" w:rsidR="00BF1EA3" w:rsidRDefault="00BF1EA3" w:rsidP="00BF1EA3">
      <w:pPr>
        <w:spacing w:line="276" w:lineRule="auto"/>
        <w:jc w:val="center"/>
      </w:pPr>
    </w:p>
    <w:p w14:paraId="07465433" w14:textId="3018DCD4" w:rsidR="00BF1EA3" w:rsidRDefault="00BF1EA3" w:rsidP="00BF1EA3">
      <w:pPr>
        <w:spacing w:line="276" w:lineRule="auto"/>
        <w:jc w:val="center"/>
      </w:pPr>
    </w:p>
    <w:p w14:paraId="44DC829D" w14:textId="5A8B9374" w:rsidR="00BF1EA3" w:rsidRDefault="00BF1EA3" w:rsidP="00BF1EA3">
      <w:pPr>
        <w:spacing w:line="276" w:lineRule="auto"/>
        <w:jc w:val="center"/>
      </w:pPr>
    </w:p>
    <w:p w14:paraId="37A4C1DA" w14:textId="46AD9393" w:rsidR="00BF1EA3" w:rsidRDefault="00BF1EA3" w:rsidP="00BF1EA3">
      <w:pPr>
        <w:spacing w:line="276" w:lineRule="auto"/>
        <w:jc w:val="center"/>
      </w:pPr>
    </w:p>
    <w:p w14:paraId="0C033DE8" w14:textId="736A960A" w:rsidR="00BF1EA3" w:rsidRDefault="00BF1EA3" w:rsidP="00BF1EA3">
      <w:pPr>
        <w:spacing w:line="276" w:lineRule="auto"/>
        <w:jc w:val="center"/>
      </w:pPr>
    </w:p>
    <w:p w14:paraId="5B0AF6A4" w14:textId="4EA4D8E7" w:rsidR="00BF1EA3" w:rsidRDefault="00BF1EA3" w:rsidP="00BF1EA3">
      <w:pPr>
        <w:spacing w:line="276" w:lineRule="auto"/>
        <w:jc w:val="center"/>
      </w:pPr>
    </w:p>
    <w:p w14:paraId="25220244" w14:textId="77777777" w:rsidR="00BF1EA3" w:rsidRPr="00CB5A1A" w:rsidRDefault="00BF1EA3" w:rsidP="00BF1EA3">
      <w:pPr>
        <w:spacing w:line="276" w:lineRule="auto"/>
        <w:jc w:val="center"/>
      </w:pPr>
    </w:p>
    <w:p w14:paraId="672E0595" w14:textId="77777777" w:rsidR="00C71767" w:rsidRPr="00CB5A1A" w:rsidRDefault="00C71767" w:rsidP="00882B54">
      <w:pPr>
        <w:spacing w:line="276" w:lineRule="auto"/>
        <w:jc w:val="right"/>
      </w:pPr>
    </w:p>
    <w:p w14:paraId="594051DB" w14:textId="53918210" w:rsidR="009B752F" w:rsidRDefault="009B752F" w:rsidP="00BF1EA3">
      <w:pPr>
        <w:spacing w:line="276" w:lineRule="auto"/>
      </w:pPr>
    </w:p>
    <w:p w14:paraId="10377ADB" w14:textId="3B70CB45" w:rsidR="00BF1EA3" w:rsidRDefault="00BF1EA3" w:rsidP="00BF1EA3">
      <w:pPr>
        <w:spacing w:line="276" w:lineRule="auto"/>
      </w:pPr>
    </w:p>
    <w:p w14:paraId="6AFE1568" w14:textId="77777777" w:rsidR="00016379" w:rsidRDefault="00016379" w:rsidP="00BF1EA3">
      <w:pPr>
        <w:spacing w:line="276" w:lineRule="auto"/>
      </w:pPr>
    </w:p>
    <w:p w14:paraId="73C95DD7" w14:textId="77777777" w:rsidR="00016379" w:rsidRDefault="00016379" w:rsidP="00BF1EA3">
      <w:pPr>
        <w:spacing w:line="276" w:lineRule="auto"/>
      </w:pPr>
    </w:p>
    <w:p w14:paraId="26E6A208" w14:textId="77777777" w:rsidR="00016379" w:rsidRDefault="00016379" w:rsidP="00BF1EA3">
      <w:pPr>
        <w:spacing w:line="276" w:lineRule="auto"/>
      </w:pPr>
    </w:p>
    <w:p w14:paraId="7B8CCC38" w14:textId="77777777" w:rsidR="00016379" w:rsidRDefault="00016379" w:rsidP="00BF1EA3">
      <w:pPr>
        <w:spacing w:line="276" w:lineRule="auto"/>
      </w:pPr>
    </w:p>
    <w:p w14:paraId="7132FA3E" w14:textId="4BB7171B" w:rsidR="00BF1EA3" w:rsidRDefault="00BF1EA3" w:rsidP="00BF1EA3">
      <w:pPr>
        <w:spacing w:line="276" w:lineRule="auto"/>
      </w:pPr>
    </w:p>
    <w:p w14:paraId="49FE46F1" w14:textId="3AF4671D" w:rsidR="00BF1EA3" w:rsidRDefault="00BF1EA3" w:rsidP="00BF1EA3">
      <w:pPr>
        <w:spacing w:line="276" w:lineRule="auto"/>
      </w:pPr>
    </w:p>
    <w:p w14:paraId="4D249C06" w14:textId="77777777" w:rsidR="00BF1EA3" w:rsidRDefault="00BF1EA3" w:rsidP="00BF1EA3">
      <w:pPr>
        <w:spacing w:line="276" w:lineRule="auto"/>
      </w:pPr>
    </w:p>
    <w:p w14:paraId="00938717" w14:textId="77777777" w:rsidR="00CF0EFF" w:rsidRDefault="00CF0EFF" w:rsidP="00882B54">
      <w:pPr>
        <w:spacing w:line="276" w:lineRule="auto"/>
        <w:jc w:val="center"/>
      </w:pPr>
    </w:p>
    <w:p w14:paraId="15E96072" w14:textId="2B8AE01C" w:rsidR="00CF0EFF" w:rsidRDefault="00FF7D3B" w:rsidP="00FF7D3B">
      <w:pPr>
        <w:spacing w:line="276" w:lineRule="auto"/>
        <w:jc w:val="center"/>
      </w:pPr>
      <w:r>
        <w:t>Juuli</w:t>
      </w:r>
      <w:r w:rsidR="00BB1DC6">
        <w:t xml:space="preserve"> 2024</w:t>
      </w:r>
      <w:bookmarkStart w:id="0" w:name="_Toc417650289"/>
      <w:bookmarkStart w:id="1" w:name="_Toc532372185"/>
      <w:bookmarkStart w:id="2" w:name="_Toc534181538"/>
      <w:bookmarkStart w:id="3" w:name="_Toc534181572"/>
      <w:bookmarkStart w:id="4" w:name="_Toc37243775"/>
      <w:bookmarkStart w:id="5" w:name="_Toc37244535"/>
      <w:bookmarkStart w:id="6" w:name="_Toc37245667"/>
      <w:bookmarkStart w:id="7" w:name="_Toc38017535"/>
      <w:bookmarkStart w:id="8" w:name="_Toc38867354"/>
      <w:bookmarkStart w:id="9" w:name="_Toc38868854"/>
      <w:bookmarkStart w:id="10" w:name="_Toc38873952"/>
      <w:bookmarkStart w:id="11" w:name="_Toc38873992"/>
      <w:bookmarkStart w:id="12" w:name="_Toc39480875"/>
    </w:p>
    <w:p w14:paraId="649D43BA" w14:textId="6A2E8677" w:rsidR="00732098" w:rsidRPr="00CB5A1A" w:rsidRDefault="00AF0693" w:rsidP="00882B54">
      <w:pPr>
        <w:pStyle w:val="Heading1"/>
        <w:spacing w:line="276" w:lineRule="auto"/>
      </w:pPr>
      <w:bookmarkStart w:id="13" w:name="_Toc63946496"/>
      <w:bookmarkStart w:id="14" w:name="_Toc87628669"/>
      <w:bookmarkStart w:id="15" w:name="_Toc87628758"/>
      <w:bookmarkStart w:id="16" w:name="_Toc88059128"/>
      <w:bookmarkStart w:id="17" w:name="_Toc88115559"/>
      <w:bookmarkStart w:id="18" w:name="_Toc88813673"/>
      <w:bookmarkStart w:id="19" w:name="_Toc172557064"/>
      <w:r w:rsidRPr="00CB5A1A">
        <w:t>S</w:t>
      </w:r>
      <w:r w:rsidR="00732098" w:rsidRPr="00CB5A1A">
        <w:t>isukord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dt>
      <w:sdtPr>
        <w:id w:val="1088117674"/>
        <w:docPartObj>
          <w:docPartGallery w:val="Table of Contents"/>
          <w:docPartUnique/>
        </w:docPartObj>
      </w:sdtPr>
      <w:sdtEndPr>
        <w:rPr>
          <w:b/>
          <w:bCs/>
        </w:rPr>
      </w:sdtEndPr>
      <w:sdtContent>
        <w:p w14:paraId="372D05D0" w14:textId="05F73197" w:rsidR="00FF7D3B" w:rsidRDefault="00F634EE">
          <w:pPr>
            <w:pStyle w:val="TOC1"/>
            <w:tabs>
              <w:tab w:val="right" w:leader="dot" w:pos="9062"/>
            </w:tabs>
            <w:rPr>
              <w:rFonts w:asciiTheme="minorHAnsi" w:eastAsiaTheme="minorEastAsia" w:hAnsiTheme="minorHAnsi"/>
              <w:noProof/>
              <w:kern w:val="2"/>
              <w:szCs w:val="24"/>
              <w:lang w:val="en-US"/>
              <w14:ligatures w14:val="standardContextual"/>
            </w:rPr>
          </w:pPr>
          <w:r>
            <w:fldChar w:fldCharType="begin"/>
          </w:r>
          <w:r>
            <w:instrText xml:space="preserve"> TOC \o "1-3" \h \z \u </w:instrText>
          </w:r>
          <w:r>
            <w:fldChar w:fldCharType="separate"/>
          </w:r>
          <w:hyperlink w:anchor="_Toc172557064" w:history="1">
            <w:r w:rsidR="00FF7D3B" w:rsidRPr="00FC0EAA">
              <w:rPr>
                <w:rStyle w:val="Hyperlink"/>
                <w:noProof/>
              </w:rPr>
              <w:t>Sisukord</w:t>
            </w:r>
            <w:r w:rsidR="00FF7D3B">
              <w:rPr>
                <w:noProof/>
                <w:webHidden/>
              </w:rPr>
              <w:tab/>
            </w:r>
            <w:r w:rsidR="00FF7D3B">
              <w:rPr>
                <w:noProof/>
                <w:webHidden/>
              </w:rPr>
              <w:fldChar w:fldCharType="begin"/>
            </w:r>
            <w:r w:rsidR="00FF7D3B">
              <w:rPr>
                <w:noProof/>
                <w:webHidden/>
              </w:rPr>
              <w:instrText xml:space="preserve"> PAGEREF _Toc172557064 \h </w:instrText>
            </w:r>
            <w:r w:rsidR="00FF7D3B">
              <w:rPr>
                <w:noProof/>
                <w:webHidden/>
              </w:rPr>
            </w:r>
            <w:r w:rsidR="00FF7D3B">
              <w:rPr>
                <w:noProof/>
                <w:webHidden/>
              </w:rPr>
              <w:fldChar w:fldCharType="separate"/>
            </w:r>
            <w:r w:rsidR="00FF7D3B">
              <w:rPr>
                <w:noProof/>
                <w:webHidden/>
              </w:rPr>
              <w:t>2</w:t>
            </w:r>
            <w:r w:rsidR="00FF7D3B">
              <w:rPr>
                <w:noProof/>
                <w:webHidden/>
              </w:rPr>
              <w:fldChar w:fldCharType="end"/>
            </w:r>
          </w:hyperlink>
        </w:p>
        <w:p w14:paraId="5544D594" w14:textId="6B365B55" w:rsidR="00FF7D3B" w:rsidRDefault="00A43B97">
          <w:pPr>
            <w:pStyle w:val="TOC1"/>
            <w:tabs>
              <w:tab w:val="left" w:pos="720"/>
              <w:tab w:val="right" w:leader="dot" w:pos="9062"/>
            </w:tabs>
            <w:rPr>
              <w:rFonts w:asciiTheme="minorHAnsi" w:eastAsiaTheme="minorEastAsia" w:hAnsiTheme="minorHAnsi"/>
              <w:noProof/>
              <w:kern w:val="2"/>
              <w:szCs w:val="24"/>
              <w:lang w:val="en-US"/>
              <w14:ligatures w14:val="standardContextual"/>
            </w:rPr>
          </w:pPr>
          <w:hyperlink w:anchor="_Toc172557065" w:history="1">
            <w:r w:rsidR="00FF7D3B" w:rsidRPr="00FC0EAA">
              <w:rPr>
                <w:rStyle w:val="Hyperlink"/>
                <w:noProof/>
              </w:rPr>
              <w:t>1.</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Seletuskiri</w:t>
            </w:r>
            <w:r w:rsidR="00FF7D3B">
              <w:rPr>
                <w:noProof/>
                <w:webHidden/>
              </w:rPr>
              <w:tab/>
            </w:r>
            <w:r w:rsidR="00FF7D3B">
              <w:rPr>
                <w:noProof/>
                <w:webHidden/>
              </w:rPr>
              <w:fldChar w:fldCharType="begin"/>
            </w:r>
            <w:r w:rsidR="00FF7D3B">
              <w:rPr>
                <w:noProof/>
                <w:webHidden/>
              </w:rPr>
              <w:instrText xml:space="preserve"> PAGEREF _Toc172557065 \h </w:instrText>
            </w:r>
            <w:r w:rsidR="00FF7D3B">
              <w:rPr>
                <w:noProof/>
                <w:webHidden/>
              </w:rPr>
            </w:r>
            <w:r w:rsidR="00FF7D3B">
              <w:rPr>
                <w:noProof/>
                <w:webHidden/>
              </w:rPr>
              <w:fldChar w:fldCharType="separate"/>
            </w:r>
            <w:r w:rsidR="00FF7D3B">
              <w:rPr>
                <w:noProof/>
                <w:webHidden/>
              </w:rPr>
              <w:t>3</w:t>
            </w:r>
            <w:r w:rsidR="00FF7D3B">
              <w:rPr>
                <w:noProof/>
                <w:webHidden/>
              </w:rPr>
              <w:fldChar w:fldCharType="end"/>
            </w:r>
          </w:hyperlink>
        </w:p>
        <w:p w14:paraId="4CC26083" w14:textId="3B8F17AA"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66" w:history="1">
            <w:r w:rsidR="00FF7D3B" w:rsidRPr="00FC0EAA">
              <w:rPr>
                <w:rStyle w:val="Hyperlink"/>
                <w:noProof/>
              </w:rPr>
              <w:t>1.1</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Tööde eesmärk</w:t>
            </w:r>
            <w:r w:rsidR="00FF7D3B">
              <w:rPr>
                <w:noProof/>
                <w:webHidden/>
              </w:rPr>
              <w:tab/>
            </w:r>
            <w:r w:rsidR="00FF7D3B">
              <w:rPr>
                <w:noProof/>
                <w:webHidden/>
              </w:rPr>
              <w:fldChar w:fldCharType="begin"/>
            </w:r>
            <w:r w:rsidR="00FF7D3B">
              <w:rPr>
                <w:noProof/>
                <w:webHidden/>
              </w:rPr>
              <w:instrText xml:space="preserve"> PAGEREF _Toc172557066 \h </w:instrText>
            </w:r>
            <w:r w:rsidR="00FF7D3B">
              <w:rPr>
                <w:noProof/>
                <w:webHidden/>
              </w:rPr>
            </w:r>
            <w:r w:rsidR="00FF7D3B">
              <w:rPr>
                <w:noProof/>
                <w:webHidden/>
              </w:rPr>
              <w:fldChar w:fldCharType="separate"/>
            </w:r>
            <w:r w:rsidR="00FF7D3B">
              <w:rPr>
                <w:noProof/>
                <w:webHidden/>
              </w:rPr>
              <w:t>3</w:t>
            </w:r>
            <w:r w:rsidR="00FF7D3B">
              <w:rPr>
                <w:noProof/>
                <w:webHidden/>
              </w:rPr>
              <w:fldChar w:fldCharType="end"/>
            </w:r>
          </w:hyperlink>
        </w:p>
        <w:p w14:paraId="57FD61F2" w14:textId="1272C216"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67" w:history="1">
            <w:r w:rsidR="00FF7D3B" w:rsidRPr="00FC0EAA">
              <w:rPr>
                <w:rStyle w:val="Hyperlink"/>
                <w:noProof/>
              </w:rPr>
              <w:t>1.2</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Üldised</w:t>
            </w:r>
            <w:r w:rsidR="00FF7D3B">
              <w:rPr>
                <w:noProof/>
                <w:webHidden/>
              </w:rPr>
              <w:tab/>
            </w:r>
            <w:r w:rsidR="00FF7D3B">
              <w:rPr>
                <w:noProof/>
                <w:webHidden/>
              </w:rPr>
              <w:fldChar w:fldCharType="begin"/>
            </w:r>
            <w:r w:rsidR="00FF7D3B">
              <w:rPr>
                <w:noProof/>
                <w:webHidden/>
              </w:rPr>
              <w:instrText xml:space="preserve"> PAGEREF _Toc172557067 \h </w:instrText>
            </w:r>
            <w:r w:rsidR="00FF7D3B">
              <w:rPr>
                <w:noProof/>
                <w:webHidden/>
              </w:rPr>
            </w:r>
            <w:r w:rsidR="00FF7D3B">
              <w:rPr>
                <w:noProof/>
                <w:webHidden/>
              </w:rPr>
              <w:fldChar w:fldCharType="separate"/>
            </w:r>
            <w:r w:rsidR="00FF7D3B">
              <w:rPr>
                <w:noProof/>
                <w:webHidden/>
              </w:rPr>
              <w:t>3</w:t>
            </w:r>
            <w:r w:rsidR="00FF7D3B">
              <w:rPr>
                <w:noProof/>
                <w:webHidden/>
              </w:rPr>
              <w:fldChar w:fldCharType="end"/>
            </w:r>
          </w:hyperlink>
        </w:p>
        <w:p w14:paraId="2EA37162" w14:textId="7BF8B865"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68" w:history="1">
            <w:r w:rsidR="00FF7D3B" w:rsidRPr="00FC0EAA">
              <w:rPr>
                <w:rStyle w:val="Hyperlink"/>
                <w:noProof/>
              </w:rPr>
              <w:t>1.3</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Ettevalmistustööd</w:t>
            </w:r>
            <w:r w:rsidR="00FF7D3B">
              <w:rPr>
                <w:noProof/>
                <w:webHidden/>
              </w:rPr>
              <w:tab/>
            </w:r>
            <w:r w:rsidR="00FF7D3B">
              <w:rPr>
                <w:noProof/>
                <w:webHidden/>
              </w:rPr>
              <w:fldChar w:fldCharType="begin"/>
            </w:r>
            <w:r w:rsidR="00FF7D3B">
              <w:rPr>
                <w:noProof/>
                <w:webHidden/>
              </w:rPr>
              <w:instrText xml:space="preserve"> PAGEREF _Toc172557068 \h </w:instrText>
            </w:r>
            <w:r w:rsidR="00FF7D3B">
              <w:rPr>
                <w:noProof/>
                <w:webHidden/>
              </w:rPr>
            </w:r>
            <w:r w:rsidR="00FF7D3B">
              <w:rPr>
                <w:noProof/>
                <w:webHidden/>
              </w:rPr>
              <w:fldChar w:fldCharType="separate"/>
            </w:r>
            <w:r w:rsidR="00FF7D3B">
              <w:rPr>
                <w:noProof/>
                <w:webHidden/>
              </w:rPr>
              <w:t>5</w:t>
            </w:r>
            <w:r w:rsidR="00FF7D3B">
              <w:rPr>
                <w:noProof/>
                <w:webHidden/>
              </w:rPr>
              <w:fldChar w:fldCharType="end"/>
            </w:r>
          </w:hyperlink>
        </w:p>
        <w:p w14:paraId="4F4188BA" w14:textId="110ED3FC"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69" w:history="1">
            <w:r w:rsidR="00FF7D3B" w:rsidRPr="00FC0EAA">
              <w:rPr>
                <w:rStyle w:val="Hyperlink"/>
                <w:noProof/>
              </w:rPr>
              <w:t>1.4</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Olemasoleva katte freesimine/väljakaeve</w:t>
            </w:r>
            <w:r w:rsidR="00FF7D3B">
              <w:rPr>
                <w:noProof/>
                <w:webHidden/>
              </w:rPr>
              <w:tab/>
            </w:r>
            <w:r w:rsidR="00FF7D3B">
              <w:rPr>
                <w:noProof/>
                <w:webHidden/>
              </w:rPr>
              <w:fldChar w:fldCharType="begin"/>
            </w:r>
            <w:r w:rsidR="00FF7D3B">
              <w:rPr>
                <w:noProof/>
                <w:webHidden/>
              </w:rPr>
              <w:instrText xml:space="preserve"> PAGEREF _Toc172557069 \h </w:instrText>
            </w:r>
            <w:r w:rsidR="00FF7D3B">
              <w:rPr>
                <w:noProof/>
                <w:webHidden/>
              </w:rPr>
            </w:r>
            <w:r w:rsidR="00FF7D3B">
              <w:rPr>
                <w:noProof/>
                <w:webHidden/>
              </w:rPr>
              <w:fldChar w:fldCharType="separate"/>
            </w:r>
            <w:r w:rsidR="00FF7D3B">
              <w:rPr>
                <w:noProof/>
                <w:webHidden/>
              </w:rPr>
              <w:t>5</w:t>
            </w:r>
            <w:r w:rsidR="00FF7D3B">
              <w:rPr>
                <w:noProof/>
                <w:webHidden/>
              </w:rPr>
              <w:fldChar w:fldCharType="end"/>
            </w:r>
          </w:hyperlink>
        </w:p>
        <w:p w14:paraId="20273664" w14:textId="2A8032C1"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70" w:history="1">
            <w:r w:rsidR="00FF7D3B" w:rsidRPr="00FC0EAA">
              <w:rPr>
                <w:rStyle w:val="Hyperlink"/>
                <w:noProof/>
              </w:rPr>
              <w:t>1.5</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Mullatööd</w:t>
            </w:r>
            <w:r w:rsidR="00FF7D3B">
              <w:rPr>
                <w:noProof/>
                <w:webHidden/>
              </w:rPr>
              <w:tab/>
            </w:r>
            <w:r w:rsidR="00FF7D3B">
              <w:rPr>
                <w:noProof/>
                <w:webHidden/>
              </w:rPr>
              <w:fldChar w:fldCharType="begin"/>
            </w:r>
            <w:r w:rsidR="00FF7D3B">
              <w:rPr>
                <w:noProof/>
                <w:webHidden/>
              </w:rPr>
              <w:instrText xml:space="preserve"> PAGEREF _Toc172557070 \h </w:instrText>
            </w:r>
            <w:r w:rsidR="00FF7D3B">
              <w:rPr>
                <w:noProof/>
                <w:webHidden/>
              </w:rPr>
            </w:r>
            <w:r w:rsidR="00FF7D3B">
              <w:rPr>
                <w:noProof/>
                <w:webHidden/>
              </w:rPr>
              <w:fldChar w:fldCharType="separate"/>
            </w:r>
            <w:r w:rsidR="00FF7D3B">
              <w:rPr>
                <w:noProof/>
                <w:webHidden/>
              </w:rPr>
              <w:t>5</w:t>
            </w:r>
            <w:r w:rsidR="00FF7D3B">
              <w:rPr>
                <w:noProof/>
                <w:webHidden/>
              </w:rPr>
              <w:fldChar w:fldCharType="end"/>
            </w:r>
          </w:hyperlink>
        </w:p>
        <w:p w14:paraId="1B5E669C" w14:textId="042E2573"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71" w:history="1">
            <w:r w:rsidR="00FF7D3B" w:rsidRPr="00FC0EAA">
              <w:rPr>
                <w:rStyle w:val="Hyperlink"/>
                <w:noProof/>
              </w:rPr>
              <w:t>1.6</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Killustikaluse ehitus</w:t>
            </w:r>
            <w:r w:rsidR="00FF7D3B">
              <w:rPr>
                <w:noProof/>
                <w:webHidden/>
              </w:rPr>
              <w:tab/>
            </w:r>
            <w:r w:rsidR="00FF7D3B">
              <w:rPr>
                <w:noProof/>
                <w:webHidden/>
              </w:rPr>
              <w:fldChar w:fldCharType="begin"/>
            </w:r>
            <w:r w:rsidR="00FF7D3B">
              <w:rPr>
                <w:noProof/>
                <w:webHidden/>
              </w:rPr>
              <w:instrText xml:space="preserve"> PAGEREF _Toc172557071 \h </w:instrText>
            </w:r>
            <w:r w:rsidR="00FF7D3B">
              <w:rPr>
                <w:noProof/>
                <w:webHidden/>
              </w:rPr>
            </w:r>
            <w:r w:rsidR="00FF7D3B">
              <w:rPr>
                <w:noProof/>
                <w:webHidden/>
              </w:rPr>
              <w:fldChar w:fldCharType="separate"/>
            </w:r>
            <w:r w:rsidR="00FF7D3B">
              <w:rPr>
                <w:noProof/>
                <w:webHidden/>
              </w:rPr>
              <w:t>6</w:t>
            </w:r>
            <w:r w:rsidR="00FF7D3B">
              <w:rPr>
                <w:noProof/>
                <w:webHidden/>
              </w:rPr>
              <w:fldChar w:fldCharType="end"/>
            </w:r>
          </w:hyperlink>
        </w:p>
        <w:p w14:paraId="0F931EB4" w14:textId="34893FC3"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72" w:history="1">
            <w:r w:rsidR="00FF7D3B" w:rsidRPr="00FC0EAA">
              <w:rPr>
                <w:rStyle w:val="Hyperlink"/>
                <w:noProof/>
              </w:rPr>
              <w:t>1.7</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Katend</w:t>
            </w:r>
            <w:r w:rsidR="00FF7D3B">
              <w:rPr>
                <w:noProof/>
                <w:webHidden/>
              </w:rPr>
              <w:tab/>
            </w:r>
            <w:r w:rsidR="00FF7D3B">
              <w:rPr>
                <w:noProof/>
                <w:webHidden/>
              </w:rPr>
              <w:fldChar w:fldCharType="begin"/>
            </w:r>
            <w:r w:rsidR="00FF7D3B">
              <w:rPr>
                <w:noProof/>
                <w:webHidden/>
              </w:rPr>
              <w:instrText xml:space="preserve"> PAGEREF _Toc172557072 \h </w:instrText>
            </w:r>
            <w:r w:rsidR="00FF7D3B">
              <w:rPr>
                <w:noProof/>
                <w:webHidden/>
              </w:rPr>
            </w:r>
            <w:r w:rsidR="00FF7D3B">
              <w:rPr>
                <w:noProof/>
                <w:webHidden/>
              </w:rPr>
              <w:fldChar w:fldCharType="separate"/>
            </w:r>
            <w:r w:rsidR="00FF7D3B">
              <w:rPr>
                <w:noProof/>
                <w:webHidden/>
              </w:rPr>
              <w:t>6</w:t>
            </w:r>
            <w:r w:rsidR="00FF7D3B">
              <w:rPr>
                <w:noProof/>
                <w:webHidden/>
              </w:rPr>
              <w:fldChar w:fldCharType="end"/>
            </w:r>
          </w:hyperlink>
        </w:p>
        <w:p w14:paraId="1A0DA36E" w14:textId="3E65E9AA" w:rsidR="00FF7D3B" w:rsidRDefault="00A43B97">
          <w:pPr>
            <w:pStyle w:val="TOC3"/>
            <w:tabs>
              <w:tab w:val="left" w:pos="960"/>
            </w:tabs>
            <w:rPr>
              <w:rFonts w:asciiTheme="minorHAnsi" w:eastAsiaTheme="minorEastAsia" w:hAnsiTheme="minorHAnsi"/>
              <w:noProof/>
              <w:kern w:val="2"/>
              <w:szCs w:val="24"/>
              <w:lang w:val="en-US"/>
              <w14:ligatures w14:val="standardContextual"/>
            </w:rPr>
          </w:pPr>
          <w:hyperlink w:anchor="_Toc172557073" w:history="1">
            <w:r w:rsidR="00FF7D3B" w:rsidRPr="00FC0EAA">
              <w:rPr>
                <w:rStyle w:val="Hyperlink"/>
                <w:noProof/>
              </w:rPr>
              <w:t>1.7.1</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Sadevesi</w:t>
            </w:r>
            <w:r w:rsidR="00FF7D3B">
              <w:rPr>
                <w:noProof/>
                <w:webHidden/>
              </w:rPr>
              <w:tab/>
            </w:r>
            <w:r w:rsidR="00FF7D3B">
              <w:rPr>
                <w:noProof/>
                <w:webHidden/>
              </w:rPr>
              <w:fldChar w:fldCharType="begin"/>
            </w:r>
            <w:r w:rsidR="00FF7D3B">
              <w:rPr>
                <w:noProof/>
                <w:webHidden/>
              </w:rPr>
              <w:instrText xml:space="preserve"> PAGEREF _Toc172557073 \h </w:instrText>
            </w:r>
            <w:r w:rsidR="00FF7D3B">
              <w:rPr>
                <w:noProof/>
                <w:webHidden/>
              </w:rPr>
            </w:r>
            <w:r w:rsidR="00FF7D3B">
              <w:rPr>
                <w:noProof/>
                <w:webHidden/>
              </w:rPr>
              <w:fldChar w:fldCharType="separate"/>
            </w:r>
            <w:r w:rsidR="00FF7D3B">
              <w:rPr>
                <w:noProof/>
                <w:webHidden/>
              </w:rPr>
              <w:t>7</w:t>
            </w:r>
            <w:r w:rsidR="00FF7D3B">
              <w:rPr>
                <w:noProof/>
                <w:webHidden/>
              </w:rPr>
              <w:fldChar w:fldCharType="end"/>
            </w:r>
          </w:hyperlink>
        </w:p>
        <w:p w14:paraId="184363BE" w14:textId="754C9ACD" w:rsidR="00FF7D3B" w:rsidRDefault="00A43B97">
          <w:pPr>
            <w:pStyle w:val="TOC3"/>
            <w:tabs>
              <w:tab w:val="left" w:pos="960"/>
            </w:tabs>
            <w:rPr>
              <w:rFonts w:asciiTheme="minorHAnsi" w:eastAsiaTheme="minorEastAsia" w:hAnsiTheme="minorHAnsi"/>
              <w:noProof/>
              <w:kern w:val="2"/>
              <w:szCs w:val="24"/>
              <w:lang w:val="en-US"/>
              <w14:ligatures w14:val="standardContextual"/>
            </w:rPr>
          </w:pPr>
          <w:hyperlink w:anchor="_Toc172557074" w:history="1">
            <w:r w:rsidR="00FF7D3B" w:rsidRPr="00FC0EAA">
              <w:rPr>
                <w:rStyle w:val="Hyperlink"/>
                <w:noProof/>
              </w:rPr>
              <w:t>1.7.2</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Äärekivid, voolurennid</w:t>
            </w:r>
            <w:r w:rsidR="00FF7D3B">
              <w:rPr>
                <w:noProof/>
                <w:webHidden/>
              </w:rPr>
              <w:tab/>
            </w:r>
            <w:r w:rsidR="00FF7D3B">
              <w:rPr>
                <w:noProof/>
                <w:webHidden/>
              </w:rPr>
              <w:fldChar w:fldCharType="begin"/>
            </w:r>
            <w:r w:rsidR="00FF7D3B">
              <w:rPr>
                <w:noProof/>
                <w:webHidden/>
              </w:rPr>
              <w:instrText xml:space="preserve"> PAGEREF _Toc172557074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6C562D03" w14:textId="6AA70EB7" w:rsidR="00FF7D3B" w:rsidRDefault="00A43B97">
          <w:pPr>
            <w:pStyle w:val="TOC3"/>
            <w:tabs>
              <w:tab w:val="left" w:pos="960"/>
            </w:tabs>
            <w:rPr>
              <w:rFonts w:asciiTheme="minorHAnsi" w:eastAsiaTheme="minorEastAsia" w:hAnsiTheme="minorHAnsi"/>
              <w:noProof/>
              <w:kern w:val="2"/>
              <w:szCs w:val="24"/>
              <w:lang w:val="en-US"/>
              <w14:ligatures w14:val="standardContextual"/>
            </w:rPr>
          </w:pPr>
          <w:hyperlink w:anchor="_Toc172557075" w:history="1">
            <w:r w:rsidR="00FF7D3B" w:rsidRPr="00FC0EAA">
              <w:rPr>
                <w:rStyle w:val="Hyperlink"/>
                <w:noProof/>
              </w:rPr>
              <w:t>1.7.3</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Sillutiskivi</w:t>
            </w:r>
            <w:r w:rsidR="00FF7D3B">
              <w:rPr>
                <w:noProof/>
                <w:webHidden/>
              </w:rPr>
              <w:tab/>
            </w:r>
            <w:r w:rsidR="00FF7D3B">
              <w:rPr>
                <w:noProof/>
                <w:webHidden/>
              </w:rPr>
              <w:fldChar w:fldCharType="begin"/>
            </w:r>
            <w:r w:rsidR="00FF7D3B">
              <w:rPr>
                <w:noProof/>
                <w:webHidden/>
              </w:rPr>
              <w:instrText xml:space="preserve"> PAGEREF _Toc172557075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4109C6BF" w14:textId="228F6199" w:rsidR="00FF7D3B" w:rsidRDefault="00A43B97">
          <w:pPr>
            <w:pStyle w:val="TOC3"/>
            <w:tabs>
              <w:tab w:val="left" w:pos="960"/>
            </w:tabs>
            <w:rPr>
              <w:rFonts w:asciiTheme="minorHAnsi" w:eastAsiaTheme="minorEastAsia" w:hAnsiTheme="minorHAnsi"/>
              <w:noProof/>
              <w:kern w:val="2"/>
              <w:szCs w:val="24"/>
              <w:lang w:val="en-US"/>
              <w14:ligatures w14:val="standardContextual"/>
            </w:rPr>
          </w:pPr>
          <w:hyperlink w:anchor="_Toc172557076" w:history="1">
            <w:r w:rsidR="00FF7D3B" w:rsidRPr="00FC0EAA">
              <w:rPr>
                <w:rStyle w:val="Hyperlink"/>
                <w:noProof/>
              </w:rPr>
              <w:t>1.7.4</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Haljastus</w:t>
            </w:r>
            <w:r w:rsidR="00FF7D3B">
              <w:rPr>
                <w:noProof/>
                <w:webHidden/>
              </w:rPr>
              <w:tab/>
            </w:r>
            <w:r w:rsidR="00FF7D3B">
              <w:rPr>
                <w:noProof/>
                <w:webHidden/>
              </w:rPr>
              <w:fldChar w:fldCharType="begin"/>
            </w:r>
            <w:r w:rsidR="00FF7D3B">
              <w:rPr>
                <w:noProof/>
                <w:webHidden/>
              </w:rPr>
              <w:instrText xml:space="preserve"> PAGEREF _Toc172557076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2F1A7490" w14:textId="6B985B7E" w:rsidR="00FF7D3B" w:rsidRDefault="00A43B97">
          <w:pPr>
            <w:pStyle w:val="TOC2"/>
            <w:tabs>
              <w:tab w:val="left" w:pos="960"/>
              <w:tab w:val="right" w:leader="dot" w:pos="9062"/>
            </w:tabs>
            <w:rPr>
              <w:rFonts w:asciiTheme="minorHAnsi" w:eastAsiaTheme="minorEastAsia" w:hAnsiTheme="minorHAnsi"/>
              <w:noProof/>
              <w:kern w:val="2"/>
              <w:szCs w:val="24"/>
              <w:lang w:val="en-US"/>
              <w14:ligatures w14:val="standardContextual"/>
            </w:rPr>
          </w:pPr>
          <w:hyperlink w:anchor="_Toc172557077" w:history="1">
            <w:r w:rsidR="00FF7D3B" w:rsidRPr="00FC0EAA">
              <w:rPr>
                <w:rStyle w:val="Hyperlink"/>
                <w:noProof/>
              </w:rPr>
              <w:t>1.8</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Teetööde aegne liikluskorraldus</w:t>
            </w:r>
            <w:r w:rsidR="00FF7D3B">
              <w:rPr>
                <w:noProof/>
                <w:webHidden/>
              </w:rPr>
              <w:tab/>
            </w:r>
            <w:r w:rsidR="00FF7D3B">
              <w:rPr>
                <w:noProof/>
                <w:webHidden/>
              </w:rPr>
              <w:fldChar w:fldCharType="begin"/>
            </w:r>
            <w:r w:rsidR="00FF7D3B">
              <w:rPr>
                <w:noProof/>
                <w:webHidden/>
              </w:rPr>
              <w:instrText xml:space="preserve"> PAGEREF _Toc172557077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24F696B9" w14:textId="6ABD3DF3" w:rsidR="00FF7D3B" w:rsidRDefault="00A43B97">
          <w:pPr>
            <w:pStyle w:val="TOC2"/>
            <w:tabs>
              <w:tab w:val="right" w:leader="dot" w:pos="9062"/>
            </w:tabs>
            <w:rPr>
              <w:rFonts w:asciiTheme="minorHAnsi" w:eastAsiaTheme="minorEastAsia" w:hAnsiTheme="minorHAnsi"/>
              <w:noProof/>
              <w:kern w:val="2"/>
              <w:szCs w:val="24"/>
              <w:lang w:val="en-US"/>
              <w14:ligatures w14:val="standardContextual"/>
            </w:rPr>
          </w:pPr>
          <w:hyperlink w:anchor="_Toc172557078" w:history="1">
            <w:r w:rsidR="00FF7D3B" w:rsidRPr="00FC0EAA">
              <w:rPr>
                <w:rStyle w:val="Hyperlink"/>
                <w:noProof/>
              </w:rPr>
              <w:t>1.7 Täiendavad nõuded</w:t>
            </w:r>
            <w:r w:rsidR="00FF7D3B">
              <w:rPr>
                <w:noProof/>
                <w:webHidden/>
              </w:rPr>
              <w:tab/>
            </w:r>
            <w:r w:rsidR="00FF7D3B">
              <w:rPr>
                <w:noProof/>
                <w:webHidden/>
              </w:rPr>
              <w:fldChar w:fldCharType="begin"/>
            </w:r>
            <w:r w:rsidR="00FF7D3B">
              <w:rPr>
                <w:noProof/>
                <w:webHidden/>
              </w:rPr>
              <w:instrText xml:space="preserve"> PAGEREF _Toc172557078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23010BF4" w14:textId="389B61AA" w:rsidR="00FF7D3B" w:rsidRDefault="00A43B97">
          <w:pPr>
            <w:pStyle w:val="TOC3"/>
            <w:tabs>
              <w:tab w:val="left" w:pos="960"/>
            </w:tabs>
            <w:rPr>
              <w:rFonts w:asciiTheme="minorHAnsi" w:eastAsiaTheme="minorEastAsia" w:hAnsiTheme="minorHAnsi"/>
              <w:noProof/>
              <w:kern w:val="2"/>
              <w:szCs w:val="24"/>
              <w:lang w:val="en-US"/>
              <w14:ligatures w14:val="standardContextual"/>
            </w:rPr>
          </w:pPr>
          <w:hyperlink w:anchor="_Toc172557079" w:history="1">
            <w:r w:rsidR="00FF7D3B" w:rsidRPr="00FC0EAA">
              <w:rPr>
                <w:rStyle w:val="Hyperlink"/>
                <w:noProof/>
              </w:rPr>
              <w:t>1.8.1</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Teavitamine</w:t>
            </w:r>
            <w:r w:rsidR="00FF7D3B">
              <w:rPr>
                <w:noProof/>
                <w:webHidden/>
              </w:rPr>
              <w:tab/>
            </w:r>
            <w:r w:rsidR="00FF7D3B">
              <w:rPr>
                <w:noProof/>
                <w:webHidden/>
              </w:rPr>
              <w:fldChar w:fldCharType="begin"/>
            </w:r>
            <w:r w:rsidR="00FF7D3B">
              <w:rPr>
                <w:noProof/>
                <w:webHidden/>
              </w:rPr>
              <w:instrText xml:space="preserve"> PAGEREF _Toc172557079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7A3453D2" w14:textId="0A04D80B" w:rsidR="00FF7D3B" w:rsidRDefault="00A43B97">
          <w:pPr>
            <w:pStyle w:val="TOC3"/>
            <w:tabs>
              <w:tab w:val="left" w:pos="960"/>
            </w:tabs>
            <w:rPr>
              <w:rFonts w:asciiTheme="minorHAnsi" w:eastAsiaTheme="minorEastAsia" w:hAnsiTheme="minorHAnsi"/>
              <w:noProof/>
              <w:kern w:val="2"/>
              <w:szCs w:val="24"/>
              <w:lang w:val="en-US"/>
              <w14:ligatures w14:val="standardContextual"/>
            </w:rPr>
          </w:pPr>
          <w:hyperlink w:anchor="_Toc172557080" w:history="1">
            <w:r w:rsidR="00FF7D3B" w:rsidRPr="00FC0EAA">
              <w:rPr>
                <w:rStyle w:val="Hyperlink"/>
                <w:noProof/>
              </w:rPr>
              <w:t>1.8.2</w:t>
            </w:r>
            <w:r w:rsidR="00FF7D3B">
              <w:rPr>
                <w:rFonts w:asciiTheme="minorHAnsi" w:eastAsiaTheme="minorEastAsia" w:hAnsiTheme="minorHAnsi"/>
                <w:noProof/>
                <w:kern w:val="2"/>
                <w:szCs w:val="24"/>
                <w:lang w:val="en-US"/>
                <w14:ligatures w14:val="standardContextual"/>
              </w:rPr>
              <w:tab/>
            </w:r>
            <w:r w:rsidR="00FF7D3B" w:rsidRPr="00FC0EAA">
              <w:rPr>
                <w:rStyle w:val="Hyperlink"/>
                <w:noProof/>
              </w:rPr>
              <w:t>Kululoend</w:t>
            </w:r>
            <w:r w:rsidR="00FF7D3B">
              <w:rPr>
                <w:noProof/>
                <w:webHidden/>
              </w:rPr>
              <w:tab/>
            </w:r>
            <w:r w:rsidR="00FF7D3B">
              <w:rPr>
                <w:noProof/>
                <w:webHidden/>
              </w:rPr>
              <w:fldChar w:fldCharType="begin"/>
            </w:r>
            <w:r w:rsidR="00FF7D3B">
              <w:rPr>
                <w:noProof/>
                <w:webHidden/>
              </w:rPr>
              <w:instrText xml:space="preserve"> PAGEREF _Toc172557080 \h </w:instrText>
            </w:r>
            <w:r w:rsidR="00FF7D3B">
              <w:rPr>
                <w:noProof/>
                <w:webHidden/>
              </w:rPr>
            </w:r>
            <w:r w:rsidR="00FF7D3B">
              <w:rPr>
                <w:noProof/>
                <w:webHidden/>
              </w:rPr>
              <w:fldChar w:fldCharType="separate"/>
            </w:r>
            <w:r w:rsidR="00FF7D3B">
              <w:rPr>
                <w:noProof/>
                <w:webHidden/>
              </w:rPr>
              <w:t>8</w:t>
            </w:r>
            <w:r w:rsidR="00FF7D3B">
              <w:rPr>
                <w:noProof/>
                <w:webHidden/>
              </w:rPr>
              <w:fldChar w:fldCharType="end"/>
            </w:r>
          </w:hyperlink>
        </w:p>
        <w:p w14:paraId="4480AABB" w14:textId="1E2B9B37" w:rsidR="00FF7D3B" w:rsidRDefault="00A43B97">
          <w:pPr>
            <w:pStyle w:val="TOC1"/>
            <w:tabs>
              <w:tab w:val="right" w:leader="dot" w:pos="9062"/>
            </w:tabs>
            <w:rPr>
              <w:rFonts w:asciiTheme="minorHAnsi" w:eastAsiaTheme="minorEastAsia" w:hAnsiTheme="minorHAnsi"/>
              <w:noProof/>
              <w:kern w:val="2"/>
              <w:szCs w:val="24"/>
              <w:lang w:val="en-US"/>
              <w14:ligatures w14:val="standardContextual"/>
            </w:rPr>
          </w:pPr>
          <w:hyperlink w:anchor="_Toc172557081" w:history="1">
            <w:r w:rsidR="00FF7D3B" w:rsidRPr="00FC0EAA">
              <w:rPr>
                <w:rStyle w:val="Hyperlink"/>
                <w:noProof/>
              </w:rPr>
              <w:t>Lisad</w:t>
            </w:r>
            <w:r w:rsidR="00FF7D3B">
              <w:rPr>
                <w:noProof/>
                <w:webHidden/>
              </w:rPr>
              <w:tab/>
            </w:r>
            <w:r w:rsidR="00FF7D3B">
              <w:rPr>
                <w:noProof/>
                <w:webHidden/>
              </w:rPr>
              <w:fldChar w:fldCharType="begin"/>
            </w:r>
            <w:r w:rsidR="00FF7D3B">
              <w:rPr>
                <w:noProof/>
                <w:webHidden/>
              </w:rPr>
              <w:instrText xml:space="preserve"> PAGEREF _Toc172557081 \h </w:instrText>
            </w:r>
            <w:r w:rsidR="00FF7D3B">
              <w:rPr>
                <w:noProof/>
                <w:webHidden/>
              </w:rPr>
            </w:r>
            <w:r w:rsidR="00FF7D3B">
              <w:rPr>
                <w:noProof/>
                <w:webHidden/>
              </w:rPr>
              <w:fldChar w:fldCharType="separate"/>
            </w:r>
            <w:r w:rsidR="00FF7D3B">
              <w:rPr>
                <w:noProof/>
                <w:webHidden/>
              </w:rPr>
              <w:t>9</w:t>
            </w:r>
            <w:r w:rsidR="00FF7D3B">
              <w:rPr>
                <w:noProof/>
                <w:webHidden/>
              </w:rPr>
              <w:fldChar w:fldCharType="end"/>
            </w:r>
          </w:hyperlink>
        </w:p>
        <w:p w14:paraId="7BAEA739" w14:textId="1722A320" w:rsidR="00F634EE" w:rsidRDefault="00F634EE">
          <w:r>
            <w:rPr>
              <w:b/>
              <w:bCs/>
            </w:rPr>
            <w:fldChar w:fldCharType="end"/>
          </w:r>
        </w:p>
      </w:sdtContent>
    </w:sdt>
    <w:p w14:paraId="77C56441" w14:textId="77777777" w:rsidR="007B53BB" w:rsidRPr="00CB5A1A" w:rsidRDefault="00732098" w:rsidP="00882B54">
      <w:pPr>
        <w:spacing w:line="276" w:lineRule="auto"/>
      </w:pPr>
      <w:r w:rsidRPr="00CB5A1A">
        <w:br w:type="page"/>
      </w:r>
    </w:p>
    <w:p w14:paraId="5E596233" w14:textId="04C6A4C5" w:rsidR="00AF0693" w:rsidRPr="00CB5A1A" w:rsidRDefault="007B53BB" w:rsidP="003E025B">
      <w:pPr>
        <w:pStyle w:val="Heading1"/>
        <w:numPr>
          <w:ilvl w:val="0"/>
          <w:numId w:val="1"/>
        </w:numPr>
        <w:spacing w:after="240" w:line="276" w:lineRule="auto"/>
      </w:pPr>
      <w:bookmarkStart w:id="20" w:name="_Toc172557065"/>
      <w:r w:rsidRPr="00CB5A1A">
        <w:lastRenderedPageBreak/>
        <w:t>Seletuskiri</w:t>
      </w:r>
      <w:bookmarkEnd w:id="20"/>
    </w:p>
    <w:p w14:paraId="7C3578BB" w14:textId="6DE0E348" w:rsidR="007B53BB" w:rsidRDefault="00257B69" w:rsidP="00F8739C">
      <w:pPr>
        <w:pStyle w:val="Heading2"/>
        <w:numPr>
          <w:ilvl w:val="1"/>
          <w:numId w:val="1"/>
        </w:numPr>
        <w:spacing w:after="120" w:line="276" w:lineRule="auto"/>
      </w:pPr>
      <w:bookmarkStart w:id="21" w:name="_Toc172557066"/>
      <w:r>
        <w:t>Tööde eesmärk</w:t>
      </w:r>
      <w:bookmarkEnd w:id="21"/>
    </w:p>
    <w:p w14:paraId="7BC341B5" w14:textId="098E3253" w:rsidR="00F07D9B" w:rsidRDefault="009C1F94" w:rsidP="00F07D9B">
      <w:r>
        <w:t>Parkla osalise rekonstruee</w:t>
      </w:r>
      <w:bookmarkStart w:id="22" w:name="_GoBack"/>
      <w:r>
        <w:t>rimi</w:t>
      </w:r>
      <w:bookmarkEnd w:id="22"/>
      <w:r>
        <w:t xml:space="preserve">se eesmärgiks </w:t>
      </w:r>
      <w:r w:rsidR="009463A7">
        <w:t xml:space="preserve">on </w:t>
      </w:r>
      <w:r w:rsidR="00480FAC">
        <w:t>pea</w:t>
      </w:r>
      <w:r w:rsidR="00A91FAD">
        <w:t>lmise kattekihi uuendamine</w:t>
      </w:r>
      <w:r w:rsidR="005C26D7">
        <w:t xml:space="preserve">, tagades parklast </w:t>
      </w:r>
      <w:r w:rsidR="007F7908">
        <w:t>sadevee ärajuhtimis</w:t>
      </w:r>
      <w:r w:rsidR="00DE4637">
        <w:t>e</w:t>
      </w:r>
      <w:r w:rsidR="007F7908">
        <w:t xml:space="preserve"> haljasaladele. </w:t>
      </w:r>
      <w:r w:rsidR="00157E17">
        <w:t>Parkla rekonstrueerimise käigus teostatakse olemasoleva katte lammuta</w:t>
      </w:r>
      <w:r w:rsidR="00467897">
        <w:t>mine</w:t>
      </w:r>
      <w:r w:rsidR="002106A5">
        <w:t xml:space="preserve">, </w:t>
      </w:r>
      <w:r w:rsidR="002106A5" w:rsidRPr="002106A5">
        <w:t>remonditakse defektsed</w:t>
      </w:r>
      <w:r w:rsidR="001A3A1D">
        <w:t>/</w:t>
      </w:r>
      <w:r w:rsidR="00CB14A7">
        <w:t>äravajunud</w:t>
      </w:r>
      <w:r w:rsidR="002106A5" w:rsidRPr="002106A5">
        <w:t xml:space="preserve"> kohad</w:t>
      </w:r>
      <w:r w:rsidR="00372A38">
        <w:t>, likvideeritakse kõrged äärekivid veeärajuhtimise</w:t>
      </w:r>
      <w:r w:rsidR="00AE7983">
        <w:t>ks haljasalale</w:t>
      </w:r>
      <w:r w:rsidR="00811C55">
        <w:t xml:space="preserve">, </w:t>
      </w:r>
      <w:r w:rsidR="00811C55" w:rsidRPr="00811C55">
        <w:t>uuendatakse teekatte kulumiskiht</w:t>
      </w:r>
      <w:r w:rsidR="00811C55">
        <w:t>, andes kattele nõuetekohased kalded</w:t>
      </w:r>
      <w:r w:rsidR="009642FB">
        <w:t>, uuendatakse panduse kiviparkett</w:t>
      </w:r>
      <w:r w:rsidR="00401CF8">
        <w:t xml:space="preserve"> ja rajatakse uued rennid sama</w:t>
      </w:r>
      <w:r w:rsidR="00DE4637">
        <w:t>desse</w:t>
      </w:r>
      <w:r w:rsidR="00401CF8">
        <w:t xml:space="preserve"> kohtadesse</w:t>
      </w:r>
      <w:r w:rsidR="009C4ECA">
        <w:t>, ehitatakse imbalad haljaslalale</w:t>
      </w:r>
      <w:r w:rsidR="00FF7D3B">
        <w:t>, taastatakse vajadusel teekattemarkeering.</w:t>
      </w:r>
    </w:p>
    <w:p w14:paraId="68EEB337" w14:textId="4CBF3955" w:rsidR="00F70B75" w:rsidRDefault="00F70B75" w:rsidP="00F07D9B">
      <w:r w:rsidRPr="00F70B75">
        <w:t xml:space="preserve">Teetööde kirjeldus on koostatud </w:t>
      </w:r>
      <w:r>
        <w:t>juunis 2024</w:t>
      </w:r>
    </w:p>
    <w:p w14:paraId="6FA23D86" w14:textId="1112B158" w:rsidR="00791758" w:rsidRDefault="00791758" w:rsidP="00F07D9B">
      <w:r w:rsidRPr="00791758">
        <w:t>Teetööde kirjelduses on toodud teostatavate tööde kirjeldused, tee konstruktsioonilahendused, objekti asendiskeem ja esitatud hinnangulised tööde mahud (kululoend).</w:t>
      </w:r>
    </w:p>
    <w:p w14:paraId="6CFAB8A0" w14:textId="6DE03498" w:rsidR="00216690" w:rsidRDefault="00216690" w:rsidP="00DF2D28">
      <w:pPr>
        <w:jc w:val="center"/>
      </w:pPr>
    </w:p>
    <w:p w14:paraId="07891070" w14:textId="18D3D608" w:rsidR="00DE4824" w:rsidRPr="00CB5A1A" w:rsidRDefault="00DF2D28" w:rsidP="00FF7D3B">
      <w:pPr>
        <w:spacing w:after="240" w:line="276" w:lineRule="auto"/>
        <w:jc w:val="center"/>
      </w:pPr>
      <w:r>
        <w:t>Skeem 1</w:t>
      </w:r>
      <w:r w:rsidR="00785DC4" w:rsidRPr="00CB5A1A">
        <w:t xml:space="preserve">. </w:t>
      </w:r>
      <w:r w:rsidR="00881858">
        <w:t xml:space="preserve">Märjamaa MR </w:t>
      </w:r>
      <w:r w:rsidR="00DE4824">
        <w:t>remontitava parkla asukohaskeem.</w:t>
      </w:r>
      <w:r w:rsidR="004C66CF">
        <w:t xml:space="preserve"> </w:t>
      </w:r>
    </w:p>
    <w:p w14:paraId="4E587D36" w14:textId="15D9CA1E" w:rsidR="00115F77" w:rsidRPr="00C21433" w:rsidRDefault="00115F77" w:rsidP="00F8739C">
      <w:pPr>
        <w:pStyle w:val="Heading2"/>
        <w:numPr>
          <w:ilvl w:val="1"/>
          <w:numId w:val="1"/>
        </w:numPr>
        <w:spacing w:after="120" w:line="276" w:lineRule="auto"/>
      </w:pPr>
      <w:bookmarkStart w:id="23" w:name="_Toc507490052"/>
      <w:bookmarkStart w:id="24" w:name="_Toc172557067"/>
      <w:r w:rsidRPr="00C21433">
        <w:t>Üldised</w:t>
      </w:r>
      <w:bookmarkEnd w:id="23"/>
      <w:bookmarkEnd w:id="24"/>
    </w:p>
    <w:p w14:paraId="681D8F49" w14:textId="7D6F0565" w:rsidR="00DC6CFD" w:rsidRDefault="00DC6CFD" w:rsidP="00DC6CFD">
      <w:pPr>
        <w:spacing w:after="120" w:line="276" w:lineRule="auto"/>
      </w:pPr>
      <w:r>
        <w:t>T</w:t>
      </w:r>
      <w:r w:rsidR="00B867E7">
        <w:t>ehnilise</w:t>
      </w:r>
      <w:r>
        <w:t xml:space="preserve"> kirjelduse koostamisel on aluseks võetud:</w:t>
      </w:r>
    </w:p>
    <w:p w14:paraId="1C289748" w14:textId="5D73118A" w:rsidR="00DC6CFD" w:rsidRDefault="00DC6CFD" w:rsidP="00B867E7">
      <w:pPr>
        <w:pStyle w:val="ListParagraph"/>
        <w:numPr>
          <w:ilvl w:val="0"/>
          <w:numId w:val="26"/>
        </w:numPr>
        <w:spacing w:after="120" w:line="276" w:lineRule="auto"/>
      </w:pPr>
      <w:r>
        <w:t>Välivaatluse hinnang</w:t>
      </w:r>
    </w:p>
    <w:p w14:paraId="2F7C5E3B" w14:textId="7078CF77" w:rsidR="004274F6" w:rsidRPr="004274F6" w:rsidRDefault="004C5D2C" w:rsidP="004274F6">
      <w:pPr>
        <w:pStyle w:val="ListParagraph"/>
        <w:numPr>
          <w:ilvl w:val="0"/>
          <w:numId w:val="26"/>
        </w:numPr>
        <w:spacing w:after="120" w:line="276" w:lineRule="auto"/>
      </w:pPr>
      <w:r>
        <w:t>Teetööde tehniline kirjeldus, versioon 18.02.2019</w:t>
      </w:r>
      <w:r w:rsidR="004274F6">
        <w:t xml:space="preserve"> kättesaadav Transpordiameti k</w:t>
      </w:r>
      <w:r w:rsidR="004A3CCE">
        <w:t>o</w:t>
      </w:r>
      <w:r w:rsidR="004274F6">
        <w:t xml:space="preserve">dulehel: </w:t>
      </w:r>
      <w:hyperlink r:id="rId11" w:anchor="teetoode-tehnilised-" w:history="1">
        <w:r w:rsidR="004274F6" w:rsidRPr="004274F6">
          <w:rPr>
            <w:rStyle w:val="cf01"/>
            <w:color w:val="0000FF"/>
            <w:sz w:val="22"/>
            <w:szCs w:val="22"/>
            <w:u w:val="single"/>
          </w:rPr>
          <w:t>Riigiteede normdokumendid | Transpordiamet</w:t>
        </w:r>
      </w:hyperlink>
    </w:p>
    <w:p w14:paraId="5A4155DC" w14:textId="77777777" w:rsidR="004274F6" w:rsidRDefault="004274F6" w:rsidP="004274F6">
      <w:pPr>
        <w:spacing w:after="120" w:line="276" w:lineRule="auto"/>
        <w:ind w:left="360"/>
      </w:pPr>
    </w:p>
    <w:p w14:paraId="442FE00B" w14:textId="772351DD" w:rsidR="005D7271" w:rsidRDefault="005D7271" w:rsidP="00017B84">
      <w:pPr>
        <w:spacing w:after="120" w:line="276" w:lineRule="auto"/>
      </w:pPr>
      <w:r>
        <w:t>Tööde mahtude ulatus, mõõtmise ja maksmise metoodika on sätestatud Teetööde tehnilised kirjeldused 18.02.2019 kinnitatud versioonis. Täiendavad nõuded on täpsustatud käesolevas teetööde kirjelduses</w:t>
      </w:r>
      <w:r w:rsidR="004C22BC">
        <w:t>.</w:t>
      </w:r>
      <w:r>
        <w:t xml:space="preserve"> </w:t>
      </w:r>
    </w:p>
    <w:p w14:paraId="32487A88" w14:textId="3B1B160F" w:rsidR="000F2FFC" w:rsidRPr="00CB5A1A" w:rsidRDefault="000F2FFC" w:rsidP="00017B84">
      <w:pPr>
        <w:spacing w:after="120" w:line="276" w:lineRule="auto"/>
      </w:pPr>
      <w:r>
        <w:t>Enne tööde algust peab töövõtja hankima kõikide tööde teostamiseks vajalikud load ja kooskõlastuse</w:t>
      </w:r>
      <w:r w:rsidRPr="003053A6">
        <w:t>d</w:t>
      </w:r>
      <w:r w:rsidR="00E429B7" w:rsidRPr="003053A6">
        <w:t xml:space="preserve"> ning täpsustama kaardirakenduse abil võimalike kitsenduste olemasolu</w:t>
      </w:r>
      <w:r w:rsidRPr="003053A6">
        <w:t>.</w:t>
      </w:r>
      <w:r>
        <w:t xml:space="preserve"> Töövõtja korraldab </w:t>
      </w:r>
      <w:r w:rsidR="005D7271">
        <w:t xml:space="preserve">vajadusel </w:t>
      </w:r>
      <w:r>
        <w:t xml:space="preserve">objektil tehnovõrkude ehituse ja ümberehituse, ehitus- ning kasutuslubade taotluste koostamise ja esitamise. Kõikide lubade taotlemise ja ettevalmistamisega seotud kulud kannab </w:t>
      </w:r>
      <w:r w:rsidR="00E429B7">
        <w:t>T</w:t>
      </w:r>
      <w:r>
        <w:t>öövõtja.</w:t>
      </w:r>
    </w:p>
    <w:p w14:paraId="24C72950" w14:textId="0B8558F5" w:rsidR="008C72A6" w:rsidRDefault="00115F77" w:rsidP="00017B84">
      <w:pPr>
        <w:spacing w:after="120" w:line="276" w:lineRule="auto"/>
      </w:pPr>
      <w:r w:rsidRPr="00CB5A1A">
        <w:t xml:space="preserve">Kinnisasja piiril tehtavatest töödest tuleb </w:t>
      </w:r>
      <w:r w:rsidR="003B19FF">
        <w:t>T</w:t>
      </w:r>
      <w:r w:rsidRPr="00CB5A1A">
        <w:t xml:space="preserve">öövõtjal koostöös </w:t>
      </w:r>
      <w:r w:rsidR="00A07ECB">
        <w:t>T</w:t>
      </w:r>
      <w:r w:rsidRPr="00CB5A1A">
        <w:t xml:space="preserve">ellija esindajaga enne tööde alustamist </w:t>
      </w:r>
      <w:r w:rsidR="00A117C6" w:rsidRPr="00CB5A1A">
        <w:t xml:space="preserve">vajadusel </w:t>
      </w:r>
      <w:r w:rsidRPr="00CB5A1A">
        <w:t>teavitada piirinaabreid.</w:t>
      </w:r>
      <w:bookmarkStart w:id="25" w:name="_Hlk38004420"/>
      <w:r w:rsidR="003053A6">
        <w:t xml:space="preserve"> </w:t>
      </w:r>
      <w:r w:rsidR="003B19FF">
        <w:t>T</w:t>
      </w:r>
      <w:r w:rsidRPr="00CB5A1A">
        <w:t xml:space="preserve">iheasustusalal vältida masinatega töötamist öisel ajal </w:t>
      </w:r>
      <w:r w:rsidRPr="003053A6">
        <w:rPr>
          <w:b/>
        </w:rPr>
        <w:t>23.00-07.00</w:t>
      </w:r>
      <w:r w:rsidRPr="00CB5A1A">
        <w:t>, nädalavahetustel ja riiklikel pühadel.</w:t>
      </w:r>
      <w:bookmarkEnd w:id="25"/>
    </w:p>
    <w:p w14:paraId="51469180" w14:textId="66DF3FAB" w:rsidR="00017B84" w:rsidRPr="00CB5A1A" w:rsidRDefault="00017B84" w:rsidP="00F8739C">
      <w:pPr>
        <w:spacing w:after="120" w:line="276" w:lineRule="auto"/>
      </w:pPr>
      <w:r w:rsidRPr="007B419C">
        <w:t xml:space="preserve">Töös kasutatavad materjalid ja tooted tuleb enne nende kasutamist esitada Tellijale ja omanikujärelevalve </w:t>
      </w:r>
      <w:r w:rsidR="007A7A5F">
        <w:t>I</w:t>
      </w:r>
      <w:r w:rsidRPr="007B419C">
        <w:t xml:space="preserve">nsenerile kooskõlastamiseks. Tööde vastuvõtmisel koostatakse kõikide kaetud tööde ja tööetappide, sh liikluskorraldusvahendite ja kattekihtide vastuvõtmisaktid. Aktide juurde tuleb lisada tööde kvaliteeti tõestavad mõõtmisprotokollid ja teetööde dokumentidega nõutud laboratoorsed katseprotokollid. </w:t>
      </w:r>
    </w:p>
    <w:p w14:paraId="31AD241D" w14:textId="50D096FA" w:rsidR="00A07ECB" w:rsidRPr="00CB5A1A" w:rsidRDefault="00A07ECB" w:rsidP="00A07ECB">
      <w:pPr>
        <w:spacing w:after="120" w:line="276" w:lineRule="auto"/>
      </w:pPr>
      <w:r w:rsidRPr="00CB5A1A">
        <w:lastRenderedPageBreak/>
        <w:t>Töövõtja peab lähtuma oma tegevuses headest ehitustavadest, järgima keskkonnaalaseid seadusi, standardeid, norme ja juhiseid ning ei tohi kahjustada sotsiaal- ja looduskeskkonda. Ehituse</w:t>
      </w:r>
      <w:r>
        <w:t xml:space="preserve"> käigus tekkiv </w:t>
      </w:r>
      <w:r w:rsidRPr="00CB5A1A">
        <w:t>sobimatu pinnas</w:t>
      </w:r>
      <w:r>
        <w:t xml:space="preserve"> tuleb töömaalt ära vedada ning ladustada selleks ettenähtud kohta</w:t>
      </w:r>
      <w:r>
        <w:rPr>
          <w:noProof/>
        </w:rPr>
        <w:t xml:space="preserve"> (l</w:t>
      </w:r>
      <w:r w:rsidRPr="00CB5A1A">
        <w:rPr>
          <w:noProof/>
        </w:rPr>
        <w:t xml:space="preserve">adustamiskohtade leidmine on </w:t>
      </w:r>
      <w:r>
        <w:rPr>
          <w:noProof/>
        </w:rPr>
        <w:t>T</w:t>
      </w:r>
      <w:r w:rsidRPr="00CB5A1A">
        <w:rPr>
          <w:noProof/>
        </w:rPr>
        <w:t>öövõtja kohustus</w:t>
      </w:r>
      <w:r>
        <w:rPr>
          <w:noProof/>
        </w:rPr>
        <w:t>)</w:t>
      </w:r>
      <w:r>
        <w:t xml:space="preserve">. Sobimatu pinnase ladustamine </w:t>
      </w:r>
      <w:r w:rsidRPr="00CB5A1A">
        <w:t>väljaspool</w:t>
      </w:r>
      <w:r>
        <w:t>e</w:t>
      </w:r>
      <w:r w:rsidR="005D7271">
        <w:t xml:space="preserve"> selleks</w:t>
      </w:r>
      <w:r>
        <w:t xml:space="preserve"> ettenähtud kohta, tuleb </w:t>
      </w:r>
      <w:r w:rsidRPr="003053A6">
        <w:t>e</w:t>
      </w:r>
      <w:r w:rsidR="003B19FF" w:rsidRPr="003053A6">
        <w:t>elnevalt</w:t>
      </w:r>
      <w:r>
        <w:t xml:space="preserve"> </w:t>
      </w:r>
      <w:r w:rsidRPr="00CB5A1A">
        <w:t>kooskõlastada Keskkonnaametiga.</w:t>
      </w:r>
    </w:p>
    <w:p w14:paraId="5A4F3D62" w14:textId="77777777" w:rsidR="00A07ECB" w:rsidRPr="00CB5A1A" w:rsidRDefault="00A07ECB" w:rsidP="00A07ECB">
      <w:pPr>
        <w:spacing w:after="120" w:line="276" w:lineRule="auto"/>
      </w:pPr>
      <w:r w:rsidRPr="00CB5A1A">
        <w:t>Tööde teostamisel kasutada tehniliselt korras olevaid masinaid, et vähendada liigse müra ja vibratsiooni tekkimist. Töö</w:t>
      </w:r>
      <w:r>
        <w:t>maal</w:t>
      </w:r>
      <w:r w:rsidRPr="00CB5A1A">
        <w:t xml:space="preserve"> määrata kindel al</w:t>
      </w:r>
      <w:r>
        <w:t xml:space="preserve">a </w:t>
      </w:r>
      <w:r w:rsidRPr="00CB5A1A">
        <w:t>kemikaalide käitlemiseks, sh</w:t>
      </w:r>
      <w:r>
        <w:t>.</w:t>
      </w:r>
      <w:r w:rsidRPr="00CB5A1A">
        <w:t xml:space="preserve"> tankimiseks. Ehitusaegsed ajutised laod, </w:t>
      </w:r>
      <w:r>
        <w:t>tankimis</w:t>
      </w:r>
      <w:r w:rsidRPr="00CB5A1A">
        <w:t>alad ning tee-ehitusmasinate parkimiskohad ei tohi olla rajatud kaitsmata põhjaveega aladele ning lähemala</w:t>
      </w:r>
      <w:r>
        <w:t xml:space="preserve">, </w:t>
      </w:r>
      <w:r w:rsidRPr="00CB5A1A">
        <w:t xml:space="preserve">kui 50 m kaevudest ja 100 m looduslikest veekogudest. Nende käitamine peab olema korraldatud selliselt, et oleks välistatud saasteainete sattumine  pinna- ja põhjavette. </w:t>
      </w:r>
    </w:p>
    <w:p w14:paraId="55B88140" w14:textId="77777777" w:rsidR="00115F77" w:rsidRPr="00CB5A1A" w:rsidRDefault="00115F77" w:rsidP="00F8739C">
      <w:pPr>
        <w:spacing w:after="120" w:line="276" w:lineRule="auto"/>
      </w:pPr>
      <w:r w:rsidRPr="00CB5A1A">
        <w:t>Tööde tegemisel peab Töövõtja juhinduma Eestis kehtivatest teehoiuga seotud seaduste, standardite, normdokumentide ja juhendite terviktekstidest, mis on kättesaadavad.</w:t>
      </w:r>
    </w:p>
    <w:p w14:paraId="2243647F" w14:textId="77777777" w:rsidR="00115F77" w:rsidRPr="00CB5A1A" w:rsidRDefault="00115F77" w:rsidP="00F8739C">
      <w:pPr>
        <w:pStyle w:val="ListParagraph"/>
        <w:numPr>
          <w:ilvl w:val="0"/>
          <w:numId w:val="3"/>
        </w:numPr>
        <w:spacing w:after="120" w:line="276" w:lineRule="auto"/>
      </w:pPr>
      <w:r w:rsidRPr="00CB5A1A">
        <w:t xml:space="preserve">Elektrooniline Riigi Teataja - </w:t>
      </w:r>
      <w:hyperlink r:id="rId12" w:history="1">
        <w:r w:rsidRPr="00CB5A1A">
          <w:rPr>
            <w:rStyle w:val="Hyperlink"/>
            <w:color w:val="auto"/>
          </w:rPr>
          <w:t>https://www.riigiteataja.ee/</w:t>
        </w:r>
      </w:hyperlink>
    </w:p>
    <w:p w14:paraId="0E73135D" w14:textId="77777777" w:rsidR="00115F77" w:rsidRPr="00CB5A1A" w:rsidRDefault="00115F77" w:rsidP="00F8739C">
      <w:pPr>
        <w:pStyle w:val="ListParagraph"/>
        <w:numPr>
          <w:ilvl w:val="0"/>
          <w:numId w:val="3"/>
        </w:numPr>
        <w:spacing w:after="120" w:line="276" w:lineRule="auto"/>
        <w:jc w:val="left"/>
      </w:pPr>
      <w:r w:rsidRPr="00CB5A1A">
        <w:t xml:space="preserve">Maanteeameti veebilehe rubriik „Juhendid“ - </w:t>
      </w:r>
      <w:hyperlink r:id="rId13" w:history="1">
        <w:r w:rsidRPr="00CB5A1A">
          <w:rPr>
            <w:rStyle w:val="Hyperlink"/>
            <w:color w:val="auto"/>
          </w:rPr>
          <w:t>https://www.mnt.ee/et/ametist/juhendid</w:t>
        </w:r>
      </w:hyperlink>
    </w:p>
    <w:p w14:paraId="6FBA853D" w14:textId="77777777" w:rsidR="00115F77" w:rsidRPr="00CB5A1A" w:rsidRDefault="00115F77" w:rsidP="00F8739C">
      <w:pPr>
        <w:pStyle w:val="ListParagraph"/>
        <w:numPr>
          <w:ilvl w:val="0"/>
          <w:numId w:val="3"/>
        </w:numPr>
        <w:spacing w:after="120" w:line="276" w:lineRule="auto"/>
      </w:pPr>
      <w:r w:rsidRPr="00CB5A1A">
        <w:t xml:space="preserve">Eesti Standardikeskus - </w:t>
      </w:r>
      <w:hyperlink r:id="rId14" w:history="1">
        <w:r w:rsidRPr="00CB5A1A">
          <w:rPr>
            <w:rStyle w:val="Hyperlink"/>
            <w:color w:val="auto"/>
          </w:rPr>
          <w:t>http://www.evs.ee/</w:t>
        </w:r>
      </w:hyperlink>
    </w:p>
    <w:p w14:paraId="619666AD" w14:textId="16C7DDAB" w:rsidR="00115F77" w:rsidRPr="00CB5A1A" w:rsidRDefault="00115F77" w:rsidP="00F8739C">
      <w:pPr>
        <w:spacing w:after="120" w:line="276" w:lineRule="auto"/>
      </w:pPr>
      <w:r w:rsidRPr="00CB5A1A">
        <w:t xml:space="preserve">Kui käesolevas teetööde kirjelduses on esitatud normdokumentidest rangemad </w:t>
      </w:r>
      <w:r w:rsidRPr="003053A6">
        <w:t xml:space="preserve">nõuded, </w:t>
      </w:r>
      <w:r w:rsidR="003B19FF" w:rsidRPr="003053A6">
        <w:t>siis</w:t>
      </w:r>
      <w:r w:rsidR="003B19FF">
        <w:t xml:space="preserve"> </w:t>
      </w:r>
      <w:r w:rsidRPr="00CB5A1A">
        <w:t>kehtivad kirjeldustes esitatud</w:t>
      </w:r>
      <w:r w:rsidR="003B19FF">
        <w:t xml:space="preserve"> </w:t>
      </w:r>
      <w:r w:rsidR="003B19FF" w:rsidRPr="003053A6">
        <w:t>nõuded</w:t>
      </w:r>
      <w:r w:rsidRPr="003053A6">
        <w:t>.</w:t>
      </w:r>
      <w:r w:rsidRPr="00CB5A1A">
        <w:t xml:space="preserve"> Kui normdokumentides on rangemad nõuded, on aluseks normdokumendid.</w:t>
      </w:r>
    </w:p>
    <w:p w14:paraId="61EDDBE1" w14:textId="6BA32264" w:rsidR="00115F77" w:rsidRDefault="00115F77" w:rsidP="00882B54">
      <w:pPr>
        <w:spacing w:after="240" w:line="276" w:lineRule="auto"/>
      </w:pPr>
      <w:r w:rsidRPr="00CB5A1A">
        <w:t>Kõik</w:t>
      </w:r>
      <w:r w:rsidR="00F35B8C">
        <w:t xml:space="preserve"> katte</w:t>
      </w:r>
      <w:r w:rsidRPr="00CB5A1A">
        <w:t xml:space="preserve"> ehitusobjektide tööd ja töömaa piiride asukohad täpsusta</w:t>
      </w:r>
      <w:r w:rsidR="005D7271">
        <w:t>da</w:t>
      </w:r>
      <w:r w:rsidRPr="00CB5A1A">
        <w:t xml:space="preserve"> enne tööde algust koos</w:t>
      </w:r>
      <w:r w:rsidR="005D7271">
        <w:t xml:space="preserve"> omanikujärelevalve ja</w:t>
      </w:r>
      <w:r w:rsidRPr="00CB5A1A">
        <w:t xml:space="preserve"> Tellija esindajaga.</w:t>
      </w:r>
    </w:p>
    <w:p w14:paraId="2B4B16EA" w14:textId="7C8B82BB" w:rsidR="004C66CF" w:rsidRPr="004C66CF" w:rsidRDefault="004C66CF" w:rsidP="00882B54">
      <w:pPr>
        <w:spacing w:after="240" w:line="276" w:lineRule="auto"/>
        <w:rPr>
          <w:b/>
          <w:bCs/>
        </w:rPr>
      </w:pPr>
      <w:r w:rsidRPr="004C66CF">
        <w:rPr>
          <w:b/>
          <w:bCs/>
        </w:rPr>
        <w:t>Töövõtja on kohustatud enne pakkumise tegemist teostama objekti visuaalse ülevaatuse.</w:t>
      </w:r>
    </w:p>
    <w:p w14:paraId="1C8429FA" w14:textId="513BAE47" w:rsidR="00C21433" w:rsidRDefault="00C21433" w:rsidP="00F8739C">
      <w:pPr>
        <w:pStyle w:val="Heading2"/>
        <w:numPr>
          <w:ilvl w:val="1"/>
          <w:numId w:val="1"/>
        </w:numPr>
        <w:spacing w:after="120" w:line="276" w:lineRule="auto"/>
      </w:pPr>
      <w:bookmarkStart w:id="26" w:name="_Toc172557068"/>
      <w:r>
        <w:t>Ettevalmistustööd</w:t>
      </w:r>
      <w:bookmarkEnd w:id="26"/>
    </w:p>
    <w:p w14:paraId="65023247" w14:textId="51250156" w:rsidR="00C5076C" w:rsidRPr="009B5587" w:rsidRDefault="00C5076C" w:rsidP="00C5076C">
      <w:pPr>
        <w:spacing w:line="276" w:lineRule="auto"/>
        <w:rPr>
          <w:noProof/>
        </w:rPr>
      </w:pPr>
      <w:bookmarkStart w:id="27" w:name="_Hlk63780511"/>
      <w:bookmarkStart w:id="28" w:name="_Toc459624359"/>
      <w:r w:rsidRPr="009B5587">
        <w:rPr>
          <w:noProof/>
        </w:rPr>
        <w:t xml:space="preserve">Lammutamise või demonteerimise käigus tekkinud materjalid, mis osutuvad mittevajalikuks või mida ei saa kasutada ehitustööde teostamise juures ning mis ei sisaldu </w:t>
      </w:r>
      <w:r>
        <w:rPr>
          <w:noProof/>
        </w:rPr>
        <w:t>käesolevas kirjelduses</w:t>
      </w:r>
      <w:r w:rsidRPr="009B5587">
        <w:rPr>
          <w:noProof/>
        </w:rPr>
        <w:t>, jäävad üldjuhul töövõtja</w:t>
      </w:r>
      <w:r>
        <w:rPr>
          <w:noProof/>
        </w:rPr>
        <w:t>le utiliseerimiseks</w:t>
      </w:r>
      <w:r w:rsidRPr="009B5587">
        <w:rPr>
          <w:noProof/>
        </w:rPr>
        <w:t xml:space="preserve">. Töövõtja omandisse ei lähe </w:t>
      </w:r>
      <w:r w:rsidR="00F64278">
        <w:rPr>
          <w:noProof/>
        </w:rPr>
        <w:t xml:space="preserve">üldjuhul </w:t>
      </w:r>
      <w:r w:rsidRPr="009B5587">
        <w:rPr>
          <w:noProof/>
        </w:rPr>
        <w:t xml:space="preserve">liikluskorraldusvahendid (s.h liiklusmärgid ja postid). Korrasolevad ja edaspidi taaskasutatavad liikluskorraldusvahendid antakse kokkuleppel </w:t>
      </w:r>
      <w:r w:rsidR="00F64278">
        <w:rPr>
          <w:noProof/>
        </w:rPr>
        <w:t>T</w:t>
      </w:r>
      <w:r w:rsidRPr="009B5587">
        <w:rPr>
          <w:noProof/>
        </w:rPr>
        <w:t xml:space="preserve">öövõtja ja tee </w:t>
      </w:r>
      <w:r w:rsidR="00F64278">
        <w:rPr>
          <w:noProof/>
        </w:rPr>
        <w:t>valdaja</w:t>
      </w:r>
      <w:r w:rsidRPr="009B5587">
        <w:rPr>
          <w:noProof/>
        </w:rPr>
        <w:t xml:space="preserve"> vahel üle tee </w:t>
      </w:r>
      <w:r w:rsidR="00F64278">
        <w:rPr>
          <w:noProof/>
        </w:rPr>
        <w:t>valdajale</w:t>
      </w:r>
      <w:r w:rsidRPr="009B5587">
        <w:rPr>
          <w:noProof/>
        </w:rPr>
        <w:t xml:space="preserve">. </w:t>
      </w:r>
    </w:p>
    <w:p w14:paraId="204FBE56" w14:textId="205A0CB7" w:rsidR="00C5076C" w:rsidRDefault="00C5076C" w:rsidP="00A11588">
      <w:pPr>
        <w:spacing w:after="120" w:line="276" w:lineRule="auto"/>
        <w:rPr>
          <w:noProof/>
        </w:rPr>
      </w:pPr>
      <w:r w:rsidRPr="009B5587">
        <w:rPr>
          <w:noProof/>
        </w:rPr>
        <w:t xml:space="preserve">Töövõtjale ei kuulu ka lammutatavad või demonteeritavad eraomanikele kuuluvad konstruktsioonid ja teepäraldised (liiklusmärgid, reklaamid jne.), v.a kui seda on kirjalikult kinnitanud omanik. Mittevajalikud ja mittekasutatavad konstruktsioonid ja teepäraldised eemaldab objektilt ning käitleb nõuete kohaselt </w:t>
      </w:r>
      <w:r w:rsidR="00F64278">
        <w:rPr>
          <w:noProof/>
        </w:rPr>
        <w:t>T</w:t>
      </w:r>
      <w:r w:rsidRPr="009B5587">
        <w:rPr>
          <w:noProof/>
        </w:rPr>
        <w:t>öövõtja.</w:t>
      </w:r>
    </w:p>
    <w:p w14:paraId="10924D2E" w14:textId="77777777" w:rsidR="00613A47" w:rsidRPr="00EB2CE5" w:rsidRDefault="00613A47" w:rsidP="00613A47">
      <w:pPr>
        <w:pStyle w:val="Heading2"/>
        <w:numPr>
          <w:ilvl w:val="1"/>
          <w:numId w:val="1"/>
        </w:numPr>
        <w:spacing w:after="120" w:line="276" w:lineRule="auto"/>
      </w:pPr>
      <w:bookmarkStart w:id="29" w:name="_Toc172557069"/>
      <w:r>
        <w:t>Olemasoleva katte freesimine/väljakaeve</w:t>
      </w:r>
      <w:bookmarkEnd w:id="29"/>
    </w:p>
    <w:p w14:paraId="4F1123A6" w14:textId="2F2D43AA" w:rsidR="00613A47" w:rsidRDefault="00613A47" w:rsidP="00A11588">
      <w:pPr>
        <w:spacing w:after="120" w:line="276" w:lineRule="auto"/>
      </w:pPr>
      <w:r>
        <w:t>Parkla olemasolev kate freesitakse h</w:t>
      </w:r>
      <w:r>
        <w:rPr>
          <w:vertAlign w:val="subscript"/>
        </w:rPr>
        <w:t>kesk</w:t>
      </w:r>
      <w:r>
        <w:t>=7cm paksuselt. Freesitud kate jääb Töövõtjale utiliseerida.</w:t>
      </w:r>
    </w:p>
    <w:p w14:paraId="28802ACC" w14:textId="2D07993C" w:rsidR="00C21433" w:rsidRDefault="000B5A44" w:rsidP="00F8739C">
      <w:pPr>
        <w:pStyle w:val="Heading2"/>
        <w:numPr>
          <w:ilvl w:val="1"/>
          <w:numId w:val="1"/>
        </w:numPr>
        <w:spacing w:after="120" w:line="276" w:lineRule="auto"/>
      </w:pPr>
      <w:bookmarkStart w:id="30" w:name="_Toc172557070"/>
      <w:bookmarkEnd w:id="27"/>
      <w:r w:rsidRPr="00CB5A1A">
        <w:lastRenderedPageBreak/>
        <w:t>Mullatööd</w:t>
      </w:r>
      <w:bookmarkEnd w:id="28"/>
      <w:bookmarkEnd w:id="30"/>
    </w:p>
    <w:p w14:paraId="542DDD22" w14:textId="4038823E" w:rsidR="00C5076C" w:rsidRDefault="00C5076C" w:rsidP="00C5076C">
      <w:pPr>
        <w:spacing w:line="276" w:lineRule="auto"/>
      </w:pPr>
      <w:bookmarkStart w:id="31" w:name="_Hlk63780582"/>
      <w:bookmarkStart w:id="32" w:name="_Toc507490054"/>
      <w:r w:rsidRPr="007B419C">
        <w:t>Mullatöid tuleb teostada</w:t>
      </w:r>
      <w:r w:rsidR="00D83DD0">
        <w:t xml:space="preserve"> kaupluse </w:t>
      </w:r>
      <w:r w:rsidR="00BB7417">
        <w:t>põhjapoolses osas, kus on tuvasatud lokaalne vajum (vt. pilt 1</w:t>
      </w:r>
      <w:r w:rsidR="00774C6F">
        <w:t>, skeem 2</w:t>
      </w:r>
      <w:r w:rsidR="00BB7417">
        <w:t>)</w:t>
      </w:r>
      <w:r w:rsidRPr="007B419C">
        <w:t xml:space="preserve"> kuivades oludes, kaevikud ja kaevekohad hoida veevabad. Juhul, kui peaks tekkima vajadus kaevetöödele</w:t>
      </w:r>
      <w:r w:rsidR="00F64278">
        <w:t>,</w:t>
      </w:r>
      <w:r w:rsidRPr="007B419C">
        <w:t xml:space="preserve"> tuleb ehituseks sobilik ja sobimatu pinnas kaevata eraldi. Ehituseks sobimatu pinnas ja ka sobiv pinnas tuleb ära vedada, ladustamiskohtade leidmine on töövõtja kohustus. </w:t>
      </w:r>
    </w:p>
    <w:p w14:paraId="3360F5AE" w14:textId="32691045" w:rsidR="00A83BB4" w:rsidRDefault="00A83BB4" w:rsidP="00C5076C">
      <w:pPr>
        <w:spacing w:line="276" w:lineRule="auto"/>
      </w:pPr>
      <w:bookmarkStart w:id="33" w:name="_Hlk63949700"/>
      <w:r>
        <w:t xml:space="preserve">Muldkehas kasutatava materjali peab olema tagatud </w:t>
      </w:r>
      <w:r w:rsidRPr="006545E2">
        <w:rPr>
          <w:color w:val="000000"/>
          <w:lang w:eastAsia="et-EE"/>
        </w:rPr>
        <w:t>min filtr. 0</w:t>
      </w:r>
      <w:r>
        <w:rPr>
          <w:color w:val="000000"/>
          <w:lang w:eastAsia="et-EE"/>
        </w:rPr>
        <w:t>,2</w:t>
      </w:r>
      <w:r w:rsidRPr="006545E2">
        <w:rPr>
          <w:color w:val="000000"/>
          <w:lang w:eastAsia="et-EE"/>
        </w:rPr>
        <w:t xml:space="preserve"> m</w:t>
      </w:r>
      <w:r>
        <w:rPr>
          <w:color w:val="000000"/>
          <w:lang w:eastAsia="et-EE"/>
        </w:rPr>
        <w:t>/ööp.</w:t>
      </w:r>
      <w:r>
        <w:t xml:space="preserve"> </w:t>
      </w:r>
      <w:r w:rsidR="00DD1685">
        <w:t xml:space="preserve">Olemasoleva pinna ja juurdeveetava materjali araldamiseks kasutada </w:t>
      </w:r>
      <w:r w:rsidR="00212FA9" w:rsidRPr="00212FA9">
        <w:t>2. profiili eraldavat geotekstiili</w:t>
      </w:r>
      <w:r w:rsidR="00212FA9">
        <w:t xml:space="preserve">. </w:t>
      </w:r>
      <w:r w:rsidR="00053635" w:rsidRPr="00053635">
        <w:t xml:space="preserve">Dreenkihi minimaalne filtratsioon Kf&gt;0,5 m/ööp. </w:t>
      </w:r>
    </w:p>
    <w:p w14:paraId="29781035" w14:textId="1CB485B4" w:rsidR="00DF2D28" w:rsidRDefault="00DF2D28" w:rsidP="00DF2D28">
      <w:pPr>
        <w:spacing w:line="276" w:lineRule="auto"/>
        <w:jc w:val="center"/>
      </w:pPr>
      <w:r>
        <w:rPr>
          <w:noProof/>
          <w:lang w:eastAsia="et-EE"/>
        </w:rPr>
        <w:drawing>
          <wp:inline distT="0" distB="0" distL="0" distR="0" wp14:anchorId="5479FB9E" wp14:editId="542EEC72">
            <wp:extent cx="3512820" cy="2809636"/>
            <wp:effectExtent l="0" t="0" r="0" b="0"/>
            <wp:docPr id="6" name="Picture 5" descr="A puddle on a brick road&#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B34375-0F10-F7A9-48B6-9890DAE7BC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uddle on a brick road&#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B34375-0F10-F7A9-48B6-9890DAE7BC1F}"/>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6972" cy="2812956"/>
                    </a:xfrm>
                    <a:prstGeom prst="rect">
                      <a:avLst/>
                    </a:prstGeom>
                    <a:noFill/>
                  </pic:spPr>
                </pic:pic>
              </a:graphicData>
            </a:graphic>
          </wp:inline>
        </w:drawing>
      </w:r>
    </w:p>
    <w:p w14:paraId="24FE0543" w14:textId="77777777" w:rsidR="00DF2D28" w:rsidRPr="007B419C" w:rsidRDefault="00DF2D28" w:rsidP="00DF2D28">
      <w:pPr>
        <w:spacing w:line="276" w:lineRule="auto"/>
        <w:jc w:val="center"/>
      </w:pPr>
    </w:p>
    <w:bookmarkEnd w:id="33"/>
    <w:p w14:paraId="7E8948F9" w14:textId="620144A0" w:rsidR="00C5076C" w:rsidRDefault="00DF2D28" w:rsidP="00557881">
      <w:pPr>
        <w:pStyle w:val="ListParagraph"/>
        <w:ind w:left="420"/>
        <w:jc w:val="center"/>
        <w:rPr>
          <w:noProof/>
        </w:rPr>
      </w:pPr>
      <w:r>
        <w:rPr>
          <w:noProof/>
        </w:rPr>
        <w:t xml:space="preserve">Foto 1. </w:t>
      </w:r>
      <w:r w:rsidR="00557881">
        <w:rPr>
          <w:noProof/>
        </w:rPr>
        <w:t>Lokaalne vajum</w:t>
      </w:r>
    </w:p>
    <w:p w14:paraId="3660AB3E" w14:textId="4D4E9F5B" w:rsidR="006D4D35" w:rsidRDefault="006D4D35" w:rsidP="00557881">
      <w:pPr>
        <w:pStyle w:val="ListParagraph"/>
        <w:ind w:left="420"/>
        <w:jc w:val="center"/>
        <w:rPr>
          <w:noProof/>
        </w:rPr>
      </w:pPr>
    </w:p>
    <w:p w14:paraId="24D05974" w14:textId="7617F85E" w:rsidR="006D4D35" w:rsidRDefault="006D4D35" w:rsidP="00557881">
      <w:pPr>
        <w:pStyle w:val="ListParagraph"/>
        <w:ind w:left="420"/>
        <w:jc w:val="center"/>
        <w:rPr>
          <w:noProof/>
        </w:rPr>
      </w:pPr>
      <w:r>
        <w:rPr>
          <w:noProof/>
        </w:rPr>
        <w:t>Skeem 2</w:t>
      </w:r>
      <w:r w:rsidR="00774C6F">
        <w:rPr>
          <w:noProof/>
        </w:rPr>
        <w:t>. Vajunud pinnase asukoht</w:t>
      </w:r>
    </w:p>
    <w:p w14:paraId="626DC5EB" w14:textId="618D7AA9" w:rsidR="005E6100" w:rsidRDefault="005E6100" w:rsidP="00BE5FDB">
      <w:pPr>
        <w:pStyle w:val="ListParagraph"/>
        <w:spacing w:line="276" w:lineRule="auto"/>
        <w:ind w:left="0"/>
        <w:jc w:val="left"/>
      </w:pPr>
      <w:r>
        <w:t>Dreenkih</w:t>
      </w:r>
      <w:r w:rsidR="00DE4637">
        <w:t>t</w:t>
      </w:r>
      <w:r>
        <w:t xml:space="preserve"> ehitada vastavalt Teetööde tehnilis</w:t>
      </w:r>
      <w:r w:rsidR="006A2FC9">
        <w:t>tele</w:t>
      </w:r>
      <w:r>
        <w:t xml:space="preserve"> kirjeldustele. Dreenkihi ehitustöödel kasutatavate materjalide filtratsioonimoodulite määramine on kirjeldatud standardis EVS 901-20. Mullete s.h dreenikihi ehitamisel tuleb lähtuda järgmistest juhendmaterjalidest „Muldkeha pinnaste tihendamise ja tiheduse kontrolli juhised“, „Muldkeha ja dreenkihi projekteerimise, ehitamise ja remondi juhis“ ning „Tee ehitamise kvaliteedi nõuded“ määrusele. </w:t>
      </w:r>
    </w:p>
    <w:p w14:paraId="32C79E68" w14:textId="77777777" w:rsidR="00613A47" w:rsidRDefault="005E6100" w:rsidP="00613A47">
      <w:pPr>
        <w:pStyle w:val="ListParagraph"/>
        <w:spacing w:line="276" w:lineRule="auto"/>
        <w:ind w:left="0"/>
        <w:jc w:val="left"/>
      </w:pPr>
      <w:r>
        <w:t>Muldkeha ehitamine, täitepinnase laotamine ja tihendamine tuleb teostada kihtide kaupa vastavalt "Muldkeha pinnaste tihendamise ja tiheduse kontrolli juhisele", mis on kinnitatud Transpordiameti peadirektori 29.12.2006 käskkirjaga nr 264 2006-41.</w:t>
      </w:r>
    </w:p>
    <w:p w14:paraId="7B8014EB" w14:textId="77777777" w:rsidR="00613A47" w:rsidRDefault="00613A47" w:rsidP="00613A47">
      <w:pPr>
        <w:pStyle w:val="ListParagraph"/>
        <w:spacing w:line="276" w:lineRule="auto"/>
        <w:ind w:left="0"/>
        <w:jc w:val="left"/>
      </w:pPr>
    </w:p>
    <w:p w14:paraId="574A0FD0" w14:textId="60EB0264" w:rsidR="00613A47" w:rsidRPr="00DF512D" w:rsidRDefault="00613A47" w:rsidP="00613A47">
      <w:pPr>
        <w:pStyle w:val="Heading2"/>
        <w:numPr>
          <w:ilvl w:val="1"/>
          <w:numId w:val="1"/>
        </w:numPr>
        <w:spacing w:after="120" w:line="276" w:lineRule="auto"/>
      </w:pPr>
      <w:bookmarkStart w:id="34" w:name="_Toc172557071"/>
      <w:r w:rsidRPr="00613A47">
        <w:t>Killustikaluse ehitus</w:t>
      </w:r>
      <w:bookmarkEnd w:id="34"/>
    </w:p>
    <w:p w14:paraId="7FDD5047" w14:textId="621B03D0" w:rsidR="00613A47" w:rsidRDefault="00613A47" w:rsidP="00613A47">
      <w:pPr>
        <w:spacing w:line="276" w:lineRule="auto"/>
      </w:pPr>
      <w:r>
        <w:t xml:space="preserve">Äravajunud kohas olemasoleva pinnase ja dreenkihi peale paigaldatakse ridakillustikust fr 4/32+4/63 h=30cm aluse kiht vastavalt Killustikust katendikihtide ehitamise juhisele </w:t>
      </w:r>
      <w:r w:rsidRPr="00EC1D7F">
        <w:t>(TRAM 2022 – TRAM peadirektori 26.01.2022 käskkiri nr 1.1-7/22/43);</w:t>
      </w:r>
    </w:p>
    <w:p w14:paraId="16EE69BA" w14:textId="77777777" w:rsidR="00613A47" w:rsidRPr="007B419C" w:rsidRDefault="00613A47" w:rsidP="00613A47">
      <w:pPr>
        <w:spacing w:line="276" w:lineRule="auto"/>
      </w:pPr>
    </w:p>
    <w:p w14:paraId="7A7AB606" w14:textId="19D8D63A" w:rsidR="00115F77" w:rsidRDefault="00115F77" w:rsidP="00675E00">
      <w:pPr>
        <w:pStyle w:val="Heading2"/>
        <w:numPr>
          <w:ilvl w:val="1"/>
          <w:numId w:val="1"/>
        </w:numPr>
        <w:spacing w:after="120" w:line="276" w:lineRule="auto"/>
      </w:pPr>
      <w:bookmarkStart w:id="35" w:name="_Toc172557072"/>
      <w:bookmarkEnd w:id="31"/>
      <w:r w:rsidRPr="00CB5A1A">
        <w:lastRenderedPageBreak/>
        <w:t>Katend</w:t>
      </w:r>
      <w:bookmarkEnd w:id="32"/>
      <w:bookmarkEnd w:id="35"/>
    </w:p>
    <w:p w14:paraId="2E9F31AF" w14:textId="1F767DA9" w:rsidR="005804DA" w:rsidRDefault="00B461D9" w:rsidP="00A86684">
      <w:pPr>
        <w:spacing w:line="276" w:lineRule="auto"/>
        <w:rPr>
          <w:noProof/>
        </w:rPr>
      </w:pPr>
      <w:r>
        <w:rPr>
          <w:noProof/>
        </w:rPr>
        <w:t>Parkla</w:t>
      </w:r>
      <w:r w:rsidR="005804DA">
        <w:rPr>
          <w:noProof/>
        </w:rPr>
        <w:t xml:space="preserve"> katendikonstruktsioonide ehitamisel tuleb tagada tasased üleminekud ol.ol. katenditele ning väljaehitatava teekonstruktsiooni ettenähtud kihid ja nende paksus.</w:t>
      </w:r>
    </w:p>
    <w:p w14:paraId="2FC3F135" w14:textId="583713A0" w:rsidR="00F82A3C" w:rsidRDefault="00F82A3C" w:rsidP="00A86684">
      <w:pPr>
        <w:spacing w:line="276" w:lineRule="auto"/>
        <w:rPr>
          <w:noProof/>
        </w:rPr>
      </w:pPr>
      <w:r>
        <w:rPr>
          <w:noProof/>
        </w:rPr>
        <w:t>Lokaalses kohas:</w:t>
      </w:r>
    </w:p>
    <w:p w14:paraId="1E3F31A1" w14:textId="3F042F21" w:rsidR="00F82A3C" w:rsidRDefault="00F82A3C" w:rsidP="00F82A3C">
      <w:pPr>
        <w:spacing w:line="276" w:lineRule="auto"/>
        <w:rPr>
          <w:noProof/>
        </w:rPr>
      </w:pPr>
      <w:r>
        <w:rPr>
          <w:noProof/>
        </w:rPr>
        <w:t>-</w:t>
      </w:r>
      <w:r>
        <w:rPr>
          <w:noProof/>
        </w:rPr>
        <w:tab/>
        <w:t xml:space="preserve">Tihe asfaltbetoon AC </w:t>
      </w:r>
      <w:r w:rsidR="00182A8F">
        <w:rPr>
          <w:noProof/>
        </w:rPr>
        <w:t>12</w:t>
      </w:r>
      <w:r>
        <w:rPr>
          <w:noProof/>
        </w:rPr>
        <w:t xml:space="preserve"> surf 70/100 (</w:t>
      </w:r>
      <w:r w:rsidR="003F40B4">
        <w:rPr>
          <w:noProof/>
        </w:rPr>
        <w:t>100</w:t>
      </w:r>
      <w:r>
        <w:rPr>
          <w:noProof/>
        </w:rPr>
        <w:t>% tardkivi)</w:t>
      </w:r>
      <w:r>
        <w:rPr>
          <w:noProof/>
        </w:rPr>
        <w:tab/>
        <w:t>h=</w:t>
      </w:r>
      <w:r w:rsidR="00C87794">
        <w:rPr>
          <w:noProof/>
        </w:rPr>
        <w:t>6</w:t>
      </w:r>
      <w:r>
        <w:rPr>
          <w:noProof/>
        </w:rPr>
        <w:t xml:space="preserve"> cm</w:t>
      </w:r>
    </w:p>
    <w:p w14:paraId="795FB737" w14:textId="60850CDA" w:rsidR="00F82A3C" w:rsidRDefault="00F82A3C" w:rsidP="00F82A3C">
      <w:pPr>
        <w:spacing w:line="276" w:lineRule="auto"/>
        <w:rPr>
          <w:noProof/>
        </w:rPr>
      </w:pPr>
      <w:r>
        <w:rPr>
          <w:noProof/>
        </w:rPr>
        <w:t>-</w:t>
      </w:r>
      <w:r>
        <w:rPr>
          <w:noProof/>
        </w:rPr>
        <w:tab/>
        <w:t>Killustik</w:t>
      </w:r>
      <w:r w:rsidR="00664F91">
        <w:rPr>
          <w:noProof/>
        </w:rPr>
        <w:t>alus</w:t>
      </w:r>
      <w:r>
        <w:rPr>
          <w:noProof/>
        </w:rPr>
        <w:t xml:space="preserve"> fr 4/32</w:t>
      </w:r>
      <w:r w:rsidR="00D86697">
        <w:rPr>
          <w:noProof/>
        </w:rPr>
        <w:t>+4/63</w:t>
      </w:r>
      <w:r>
        <w:rPr>
          <w:noProof/>
        </w:rPr>
        <w:t xml:space="preserve"> h=</w:t>
      </w:r>
      <w:r w:rsidR="008D7BAA">
        <w:rPr>
          <w:noProof/>
        </w:rPr>
        <w:t>30</w:t>
      </w:r>
      <w:r>
        <w:rPr>
          <w:noProof/>
        </w:rPr>
        <w:t xml:space="preserve"> cm</w:t>
      </w:r>
    </w:p>
    <w:p w14:paraId="6804AEFE" w14:textId="31AE4D92" w:rsidR="00F82A3C" w:rsidRDefault="00F82A3C" w:rsidP="00F82A3C">
      <w:pPr>
        <w:spacing w:line="276" w:lineRule="auto"/>
        <w:rPr>
          <w:noProof/>
        </w:rPr>
      </w:pPr>
      <w:r>
        <w:rPr>
          <w:noProof/>
        </w:rPr>
        <w:t>-</w:t>
      </w:r>
      <w:r>
        <w:rPr>
          <w:noProof/>
        </w:rPr>
        <w:tab/>
        <w:t>Täitepinnas, Tm115, Kf &gt; 0,5 m/ööp</w:t>
      </w:r>
      <w:r>
        <w:rPr>
          <w:noProof/>
        </w:rPr>
        <w:tab/>
        <w:t xml:space="preserve">min </w:t>
      </w:r>
      <w:r w:rsidR="008D7BAA">
        <w:rPr>
          <w:noProof/>
        </w:rPr>
        <w:t>30</w:t>
      </w:r>
      <w:r>
        <w:rPr>
          <w:noProof/>
        </w:rPr>
        <w:t xml:space="preserve"> cm</w:t>
      </w:r>
    </w:p>
    <w:p w14:paraId="16BA236A" w14:textId="7AC62958" w:rsidR="00F82A3C" w:rsidRDefault="00F82A3C" w:rsidP="00F82A3C">
      <w:pPr>
        <w:spacing w:line="276" w:lineRule="auto"/>
        <w:rPr>
          <w:noProof/>
        </w:rPr>
      </w:pPr>
      <w:r>
        <w:rPr>
          <w:noProof/>
        </w:rPr>
        <w:t>-</w:t>
      </w:r>
      <w:r>
        <w:rPr>
          <w:noProof/>
        </w:rPr>
        <w:tab/>
        <w:t>Täitepinnas, Tm65, Kf &gt; 0,2 m/ööp</w:t>
      </w:r>
      <w:r>
        <w:rPr>
          <w:noProof/>
        </w:rPr>
        <w:tab/>
      </w:r>
    </w:p>
    <w:p w14:paraId="3F9D6D1F" w14:textId="7E8961F5" w:rsidR="008D7BAA" w:rsidRDefault="008D7BAA" w:rsidP="008D7BAA">
      <w:pPr>
        <w:pStyle w:val="ListParagraph"/>
        <w:numPr>
          <w:ilvl w:val="0"/>
          <w:numId w:val="28"/>
        </w:numPr>
        <w:spacing w:line="276" w:lineRule="auto"/>
        <w:rPr>
          <w:noProof/>
        </w:rPr>
      </w:pPr>
      <w:r>
        <w:rPr>
          <w:noProof/>
        </w:rPr>
        <w:t xml:space="preserve">      Geokangas</w:t>
      </w:r>
      <w:r w:rsidR="008A3ADC">
        <w:rPr>
          <w:noProof/>
        </w:rPr>
        <w:t>, 2 profiil</w:t>
      </w:r>
    </w:p>
    <w:p w14:paraId="0BE62397" w14:textId="7DED4483" w:rsidR="00A86684" w:rsidRDefault="00F82A3C" w:rsidP="00F82A3C">
      <w:pPr>
        <w:spacing w:line="276" w:lineRule="auto"/>
        <w:rPr>
          <w:noProof/>
        </w:rPr>
      </w:pPr>
      <w:r>
        <w:rPr>
          <w:noProof/>
        </w:rPr>
        <w:t>-</w:t>
      </w:r>
      <w:r>
        <w:rPr>
          <w:noProof/>
        </w:rPr>
        <w:tab/>
        <w:t>Olev tihendatud aluspinnas</w:t>
      </w:r>
    </w:p>
    <w:p w14:paraId="02BCE786" w14:textId="77777777" w:rsidR="008A3ADC" w:rsidRDefault="008A3ADC" w:rsidP="00F82A3C">
      <w:pPr>
        <w:spacing w:line="276" w:lineRule="auto"/>
        <w:rPr>
          <w:noProof/>
        </w:rPr>
      </w:pPr>
    </w:p>
    <w:p w14:paraId="473D7196" w14:textId="56F9793B" w:rsidR="008A3ADC" w:rsidRDefault="008A3ADC" w:rsidP="00F82A3C">
      <w:pPr>
        <w:spacing w:line="276" w:lineRule="auto"/>
        <w:rPr>
          <w:noProof/>
        </w:rPr>
      </w:pPr>
      <w:r>
        <w:rPr>
          <w:noProof/>
        </w:rPr>
        <w:t>Parkla:</w:t>
      </w:r>
    </w:p>
    <w:p w14:paraId="78FCB428" w14:textId="125668E4" w:rsidR="008A3ADC" w:rsidRDefault="005B62BA" w:rsidP="008A3ADC">
      <w:pPr>
        <w:spacing w:line="276" w:lineRule="auto"/>
        <w:rPr>
          <w:noProof/>
        </w:rPr>
      </w:pPr>
      <w:r>
        <w:rPr>
          <w:noProof/>
        </w:rPr>
        <w:t xml:space="preserve">-          </w:t>
      </w:r>
      <w:r w:rsidR="008A3ADC">
        <w:rPr>
          <w:noProof/>
        </w:rPr>
        <w:t>Tihe asfaltbetoon AC 12 surf 70/100 (100% tardkivi)</w:t>
      </w:r>
      <w:r w:rsidR="008A3ADC">
        <w:rPr>
          <w:noProof/>
        </w:rPr>
        <w:tab/>
        <w:t>h=6 cm</w:t>
      </w:r>
    </w:p>
    <w:p w14:paraId="1198642A" w14:textId="25D141B9" w:rsidR="008A3ADC" w:rsidRDefault="008A3ADC" w:rsidP="008A3ADC">
      <w:pPr>
        <w:spacing w:line="276" w:lineRule="auto"/>
        <w:rPr>
          <w:noProof/>
        </w:rPr>
      </w:pPr>
      <w:r>
        <w:rPr>
          <w:noProof/>
        </w:rPr>
        <w:t>-</w:t>
      </w:r>
      <w:r>
        <w:rPr>
          <w:noProof/>
        </w:rPr>
        <w:tab/>
      </w:r>
      <w:r w:rsidR="00F82005">
        <w:rPr>
          <w:noProof/>
        </w:rPr>
        <w:t xml:space="preserve">Olemasolev </w:t>
      </w:r>
      <w:r w:rsidR="00FE248B">
        <w:rPr>
          <w:noProof/>
        </w:rPr>
        <w:t>profileeritud killustikualus</w:t>
      </w:r>
    </w:p>
    <w:p w14:paraId="40D381ED" w14:textId="60BB6820" w:rsidR="008A3ADC" w:rsidRDefault="008A3ADC" w:rsidP="008A3ADC">
      <w:pPr>
        <w:spacing w:line="276" w:lineRule="auto"/>
        <w:rPr>
          <w:noProof/>
        </w:rPr>
      </w:pPr>
      <w:r>
        <w:rPr>
          <w:noProof/>
        </w:rPr>
        <w:t>-</w:t>
      </w:r>
      <w:r>
        <w:rPr>
          <w:noProof/>
        </w:rPr>
        <w:tab/>
        <w:t>Olev konstruktsioon</w:t>
      </w:r>
    </w:p>
    <w:p w14:paraId="521FB089" w14:textId="77777777" w:rsidR="005B62BA" w:rsidRDefault="005B62BA" w:rsidP="008A3ADC">
      <w:pPr>
        <w:spacing w:line="276" w:lineRule="auto"/>
        <w:rPr>
          <w:noProof/>
        </w:rPr>
      </w:pPr>
    </w:p>
    <w:p w14:paraId="1DC8B953" w14:textId="7049A018" w:rsidR="005B62BA" w:rsidRDefault="005B62BA" w:rsidP="008A3ADC">
      <w:pPr>
        <w:spacing w:line="276" w:lineRule="auto"/>
        <w:rPr>
          <w:noProof/>
        </w:rPr>
      </w:pPr>
      <w:r>
        <w:rPr>
          <w:noProof/>
        </w:rPr>
        <w:t>Pandus:</w:t>
      </w:r>
    </w:p>
    <w:p w14:paraId="3C6B49DD" w14:textId="2DBA2A0D" w:rsidR="005B62BA" w:rsidRDefault="005B62BA" w:rsidP="005B62BA">
      <w:pPr>
        <w:spacing w:line="276" w:lineRule="auto"/>
        <w:rPr>
          <w:noProof/>
        </w:rPr>
      </w:pPr>
      <w:r>
        <w:rPr>
          <w:noProof/>
        </w:rPr>
        <w:t>-           Betoonkivi (punane)</w:t>
      </w:r>
      <w:r>
        <w:rPr>
          <w:noProof/>
        </w:rPr>
        <w:tab/>
        <w:t>h=6 cm</w:t>
      </w:r>
    </w:p>
    <w:p w14:paraId="7AFD6A50" w14:textId="5F8AF8BA" w:rsidR="005B62BA" w:rsidRDefault="005B62BA" w:rsidP="005B62BA">
      <w:pPr>
        <w:spacing w:line="276" w:lineRule="auto"/>
        <w:rPr>
          <w:noProof/>
        </w:rPr>
      </w:pPr>
      <w:r>
        <w:rPr>
          <w:noProof/>
        </w:rPr>
        <w:t>-</w:t>
      </w:r>
      <w:r>
        <w:rPr>
          <w:noProof/>
        </w:rPr>
        <w:tab/>
        <w:t>Paigaldusliiv h=3 cm</w:t>
      </w:r>
    </w:p>
    <w:p w14:paraId="2C71EA34" w14:textId="6C183082" w:rsidR="005B62BA" w:rsidRDefault="005B62BA" w:rsidP="005B62BA">
      <w:pPr>
        <w:spacing w:line="276" w:lineRule="auto"/>
        <w:rPr>
          <w:noProof/>
        </w:rPr>
      </w:pPr>
      <w:r>
        <w:rPr>
          <w:noProof/>
        </w:rPr>
        <w:t>-</w:t>
      </w:r>
      <w:r>
        <w:rPr>
          <w:noProof/>
        </w:rPr>
        <w:tab/>
        <w:t>Olemasolev killustikualus (profileeritud)</w:t>
      </w:r>
    </w:p>
    <w:p w14:paraId="58C0C9D2" w14:textId="77777777" w:rsidR="00DE2BF1" w:rsidRDefault="00DE2BF1" w:rsidP="00DE2BF1">
      <w:pPr>
        <w:spacing w:line="276" w:lineRule="auto"/>
        <w:rPr>
          <w:noProof/>
        </w:rPr>
      </w:pPr>
    </w:p>
    <w:p w14:paraId="0D982AEF" w14:textId="77777777" w:rsidR="00DE2BF1" w:rsidRDefault="00DE2BF1" w:rsidP="00DE2BF1">
      <w:pPr>
        <w:spacing w:line="276" w:lineRule="auto"/>
        <w:rPr>
          <w:noProof/>
        </w:rPr>
      </w:pPr>
    </w:p>
    <w:p w14:paraId="506DB134" w14:textId="770B7519" w:rsidR="00DE2BF1" w:rsidRDefault="00DE2BF1" w:rsidP="00DE2BF1">
      <w:pPr>
        <w:spacing w:line="276" w:lineRule="auto"/>
        <w:rPr>
          <w:noProof/>
        </w:rPr>
      </w:pPr>
      <w:r>
        <w:rPr>
          <w:noProof/>
        </w:rPr>
        <w:t>Asfaltsegude täitematerjalide nõuded ja asfaldist katendikihid rajada vastavalt "Asfaldist katendikihtide ehitamise juhisele“, TA 2021 (AKEJ) ning EVS 901-1 „Tee-ehitus, Osa 1, Asfaltsegude ja pindamiskihtide täitematerjalid“, EVS 901-2 „Tee-ehitus, Osa 2, Bituumensideained“, EVS 901-3 „Tee-ehitus, Osa 3, Asfaltsegud“.</w:t>
      </w:r>
    </w:p>
    <w:p w14:paraId="5D1F13EF" w14:textId="68C95694" w:rsidR="008A3ADC" w:rsidRDefault="00DE2BF1" w:rsidP="00DE2BF1">
      <w:pPr>
        <w:spacing w:line="276" w:lineRule="auto"/>
        <w:rPr>
          <w:noProof/>
        </w:rPr>
      </w:pPr>
      <w:r>
        <w:rPr>
          <w:noProof/>
        </w:rPr>
        <w:t>-</w:t>
      </w:r>
      <w:r>
        <w:rPr>
          <w:noProof/>
        </w:rPr>
        <w:tab/>
        <w:t xml:space="preserve">AC 12 surf (täisgraniit segu), EVS 901-3 tabel 7, </w:t>
      </w:r>
      <w:r w:rsidR="002F488C">
        <w:rPr>
          <w:noProof/>
        </w:rPr>
        <w:t>parkimisplatsid ja -alad</w:t>
      </w:r>
      <w:r>
        <w:rPr>
          <w:noProof/>
        </w:rPr>
        <w:t xml:space="preserve">, erisusega et segu peab sisaldama </w:t>
      </w:r>
      <w:r w:rsidR="002F488C">
        <w:rPr>
          <w:noProof/>
        </w:rPr>
        <w:t>100</w:t>
      </w:r>
      <w:r>
        <w:rPr>
          <w:noProof/>
        </w:rPr>
        <w:t>% tardkivi killustikku</w:t>
      </w:r>
      <w:r w:rsidR="006D72C0">
        <w:rPr>
          <w:noProof/>
        </w:rPr>
        <w:t>.</w:t>
      </w:r>
    </w:p>
    <w:p w14:paraId="40E83108" w14:textId="77777777" w:rsidR="00613A47" w:rsidRDefault="00613A47" w:rsidP="00DE2BF1">
      <w:pPr>
        <w:spacing w:line="276" w:lineRule="auto"/>
        <w:rPr>
          <w:noProof/>
        </w:rPr>
      </w:pPr>
    </w:p>
    <w:p w14:paraId="6A091660" w14:textId="75C09783" w:rsidR="008A3ADC" w:rsidRDefault="00613A47" w:rsidP="00F82A3C">
      <w:pPr>
        <w:spacing w:line="276" w:lineRule="auto"/>
        <w:rPr>
          <w:noProof/>
        </w:rPr>
      </w:pPr>
      <w:r>
        <w:rPr>
          <w:noProof/>
        </w:rPr>
        <w:t xml:space="preserve">Peale uue asfaltkate paigaldamist näha ette vajadusel teekattemarkeeringu taastamist. </w:t>
      </w:r>
      <w:r w:rsidRPr="00613A47">
        <w:rPr>
          <w:noProof/>
        </w:rPr>
        <w:t xml:space="preserve">Markeering tuleb teostada </w:t>
      </w:r>
      <w:r w:rsidR="005B62BA">
        <w:rPr>
          <w:noProof/>
        </w:rPr>
        <w:t>värviga.</w:t>
      </w:r>
    </w:p>
    <w:p w14:paraId="456FE998" w14:textId="77777777" w:rsidR="00613A47" w:rsidRPr="005804DA" w:rsidRDefault="00613A47" w:rsidP="00F82A3C">
      <w:pPr>
        <w:spacing w:line="276" w:lineRule="auto"/>
        <w:rPr>
          <w:noProof/>
        </w:rPr>
      </w:pPr>
    </w:p>
    <w:p w14:paraId="4A4F46BE" w14:textId="34348E91" w:rsidR="00320BC6" w:rsidRPr="00320BC6" w:rsidRDefault="00E03CDE" w:rsidP="00320BC6">
      <w:pPr>
        <w:pStyle w:val="Heading3"/>
        <w:numPr>
          <w:ilvl w:val="2"/>
          <w:numId w:val="1"/>
        </w:numPr>
      </w:pPr>
      <w:bookmarkStart w:id="36" w:name="_Toc172557073"/>
      <w:bookmarkStart w:id="37" w:name="_Hlk63685998"/>
      <w:bookmarkStart w:id="38" w:name="_Toc534181929"/>
      <w:bookmarkStart w:id="39" w:name="_Toc459624364"/>
      <w:r w:rsidRPr="00320BC6">
        <w:t>Sadevesi</w:t>
      </w:r>
      <w:bookmarkEnd w:id="36"/>
    </w:p>
    <w:p w14:paraId="35846556" w14:textId="578A2458" w:rsidR="00C66BA3" w:rsidRDefault="00084DD7" w:rsidP="00320BC6">
      <w:r>
        <w:t>Kinnitu</w:t>
      </w:r>
      <w:r w:rsidR="00320BC6">
        <w:t>l</w:t>
      </w:r>
      <w:r>
        <w:t xml:space="preserve"> ja kinnistu läheduses puud</w:t>
      </w:r>
      <w:r w:rsidR="00297634">
        <w:t>ub</w:t>
      </w:r>
      <w:r>
        <w:t xml:space="preserve"> </w:t>
      </w:r>
      <w:r w:rsidR="00BC2079">
        <w:t xml:space="preserve">sademevee kanalisatsioon. </w:t>
      </w:r>
      <w:r w:rsidR="00E03CDE">
        <w:t>Sadeve</w:t>
      </w:r>
      <w:r w:rsidR="00DE4637">
        <w:t>e</w:t>
      </w:r>
      <w:r w:rsidR="00E03CDE">
        <w:t xml:space="preserve"> ärajuhtimiseks rajada </w:t>
      </w:r>
      <w:r w:rsidR="00F5645A">
        <w:t xml:space="preserve">haljasalale </w:t>
      </w:r>
      <w:r w:rsidR="00821699">
        <w:t>k</w:t>
      </w:r>
      <w:r w:rsidR="00B7345C">
        <w:t>i</w:t>
      </w:r>
      <w:r w:rsidR="00821699">
        <w:t>llustukust imbalad</w:t>
      </w:r>
      <w:r w:rsidR="00F5645A">
        <w:t xml:space="preserve">. Kõik imbalad </w:t>
      </w:r>
      <w:r w:rsidR="00DE4637">
        <w:t xml:space="preserve">tuleb </w:t>
      </w:r>
      <w:r w:rsidR="00F5645A">
        <w:t>mah</w:t>
      </w:r>
      <w:r w:rsidR="00DE4637">
        <w:t>utada</w:t>
      </w:r>
      <w:r w:rsidR="00F5645A">
        <w:t xml:space="preserve"> kinnistu piiridess</w:t>
      </w:r>
      <w:r w:rsidR="00B7345C">
        <w:t>e</w:t>
      </w:r>
      <w:r w:rsidR="00F5645A">
        <w:t xml:space="preserve">. </w:t>
      </w:r>
      <w:r w:rsidR="00320BC6">
        <w:t>Olemasoleva olukorra kohaselt</w:t>
      </w:r>
      <w:r w:rsidR="00B867E7">
        <w:t xml:space="preserve"> vet</w:t>
      </w:r>
      <w:r w:rsidR="00DE4637">
        <w:t>e</w:t>
      </w:r>
      <w:r w:rsidR="00B867E7">
        <w:t xml:space="preserve"> ärajuhtimiseks</w:t>
      </w:r>
      <w:r w:rsidR="00DE4637">
        <w:t xml:space="preserve"> ette</w:t>
      </w:r>
      <w:r w:rsidR="00320BC6">
        <w:t xml:space="preserve"> jäävad äärekivid</w:t>
      </w:r>
      <w:r w:rsidR="00DE4637">
        <w:t xml:space="preserve"> tuleb vajadusel</w:t>
      </w:r>
      <w:r w:rsidR="00320BC6">
        <w:t xml:space="preserve"> likvideerida ja</w:t>
      </w:r>
      <w:r w:rsidR="00B867E7">
        <w:t xml:space="preserve"> pinnas madalamaks planeerida koos imbaladega. </w:t>
      </w:r>
      <w:r w:rsidR="00F5645A">
        <w:t>Kõrval</w:t>
      </w:r>
      <w:r w:rsidR="00B867E7">
        <w:t xml:space="preserve"> asuvatele </w:t>
      </w:r>
      <w:r w:rsidR="00F5645A">
        <w:t>kinni</w:t>
      </w:r>
      <w:r w:rsidR="00B867E7">
        <w:t>s</w:t>
      </w:r>
      <w:r w:rsidR="00F5645A">
        <w:t xml:space="preserve">tutele </w:t>
      </w:r>
      <w:r w:rsidR="00B867E7">
        <w:t>sademe</w:t>
      </w:r>
      <w:r w:rsidR="00C66BA3">
        <w:t xml:space="preserve">vee juhtimine on keelatud. Imbalade rajamine peab sisaldama järgmist: </w:t>
      </w:r>
      <w:r w:rsidR="006873EE">
        <w:t>väljak</w:t>
      </w:r>
      <w:r w:rsidR="00B867E7">
        <w:t>a</w:t>
      </w:r>
      <w:r w:rsidR="006873EE">
        <w:t>eve, geotekstiili ja killust</w:t>
      </w:r>
      <w:r w:rsidR="00B867E7">
        <w:t>i</w:t>
      </w:r>
      <w:r w:rsidR="006873EE">
        <w:t>k</w:t>
      </w:r>
      <w:r w:rsidR="00B867E7">
        <w:t xml:space="preserve">u </w:t>
      </w:r>
      <w:r w:rsidR="006873EE">
        <w:t xml:space="preserve">paigaldust. </w:t>
      </w:r>
    </w:p>
    <w:p w14:paraId="67856897" w14:textId="5C4454E0" w:rsidR="00BC2079" w:rsidRDefault="00BC2079" w:rsidP="00320BC6">
      <w:pPr>
        <w:pStyle w:val="NoSpacing"/>
        <w:jc w:val="center"/>
      </w:pPr>
    </w:p>
    <w:p w14:paraId="469A56A2" w14:textId="03F118D7" w:rsidR="00AC0FDE" w:rsidRDefault="00BC2079" w:rsidP="00B867E7">
      <w:pPr>
        <w:pStyle w:val="NoSpacing"/>
        <w:jc w:val="center"/>
      </w:pPr>
      <w:r>
        <w:t xml:space="preserve">Skeem 3. </w:t>
      </w:r>
      <w:r w:rsidR="00297634">
        <w:t>Võimalikud kohad imbala rajamiseks</w:t>
      </w:r>
    </w:p>
    <w:p w14:paraId="57C984AF" w14:textId="2669B152" w:rsidR="002F508B" w:rsidRDefault="002F508B" w:rsidP="00320BC6">
      <w:pPr>
        <w:pStyle w:val="Heading3"/>
        <w:numPr>
          <w:ilvl w:val="2"/>
          <w:numId w:val="1"/>
        </w:numPr>
      </w:pPr>
      <w:bookmarkStart w:id="40" w:name="_Toc172557074"/>
      <w:bookmarkStart w:id="41" w:name="_Hlk63777715"/>
      <w:bookmarkEnd w:id="37"/>
      <w:bookmarkEnd w:id="38"/>
      <w:r w:rsidRPr="00320BC6">
        <w:lastRenderedPageBreak/>
        <w:t>Äär</w:t>
      </w:r>
      <w:r w:rsidR="008E038B" w:rsidRPr="00320BC6">
        <w:t>e</w:t>
      </w:r>
      <w:r w:rsidRPr="00320BC6">
        <w:t>kivid</w:t>
      </w:r>
      <w:r w:rsidR="00320BC6">
        <w:t>, voolurennid</w:t>
      </w:r>
      <w:bookmarkEnd w:id="40"/>
    </w:p>
    <w:p w14:paraId="2D5D23E5" w14:textId="28662272" w:rsidR="00A07101" w:rsidRPr="00A07101" w:rsidRDefault="009A48AA" w:rsidP="00A07101">
      <w:r>
        <w:t>Paigaldatakse ka uued äärekivid</w:t>
      </w:r>
      <w:r w:rsidR="00C91DB0">
        <w:t>, mille vajaduse se</w:t>
      </w:r>
      <w:r w:rsidR="000B4815">
        <w:t xml:space="preserve">lgitab enne ehitustööde algust töövõtja koos </w:t>
      </w:r>
      <w:r w:rsidR="0024147D">
        <w:t>järelevalve inseneriga</w:t>
      </w:r>
      <w:r>
        <w:t xml:space="preserve">. </w:t>
      </w:r>
      <w:r w:rsidR="00320BC6" w:rsidRPr="00320BC6">
        <w:t>Kasutada tuleb Eesti standardi EVS-EN 1340 kohaseid äärekive</w:t>
      </w:r>
      <w:r w:rsidR="00320BC6">
        <w:t xml:space="preserve"> ja voolurenne. </w:t>
      </w:r>
      <w:r w:rsidR="00B03D91">
        <w:t>U</w:t>
      </w:r>
      <w:r w:rsidR="00A07101" w:rsidRPr="00A07101">
        <w:t xml:space="preserve">ued äärekivid paigaldada kogu pikkuses muldniiskele betoonile margiga C16/20. Äärekivid toestada mõlemalt poolt kivi betooniga. </w:t>
      </w:r>
    </w:p>
    <w:p w14:paraId="63B41A16" w14:textId="77777777" w:rsidR="00320BC6" w:rsidRDefault="00A07101" w:rsidP="00320BC6">
      <w:r w:rsidRPr="00A07101">
        <w:t>Sõidutee betoonäärekivid 800(1000)x290x150 hall peavad olema valmistatud tardkivimi baasil.</w:t>
      </w:r>
    </w:p>
    <w:p w14:paraId="170E1291" w14:textId="75C362D9" w:rsidR="005B62BA" w:rsidRPr="005B62BA" w:rsidRDefault="005B62BA" w:rsidP="00320BC6">
      <w:pPr>
        <w:pStyle w:val="Heading3"/>
        <w:numPr>
          <w:ilvl w:val="2"/>
          <w:numId w:val="1"/>
        </w:numPr>
      </w:pPr>
      <w:bookmarkStart w:id="42" w:name="_Toc172557075"/>
      <w:r w:rsidRPr="00320BC6">
        <w:t>Sillutiskivi</w:t>
      </w:r>
      <w:bookmarkEnd w:id="42"/>
    </w:p>
    <w:p w14:paraId="1C4F6FA7" w14:textId="0C5B9B56" w:rsidR="005B62BA" w:rsidRDefault="005B62BA" w:rsidP="008C49D8">
      <w:r w:rsidRPr="005B62BA">
        <w:t>Sillutiskivina tuleb kasutada Eesti standardi EVS-EN 1338 „Betoonist sillutuskivid. Nõuded ja katsemeetodid“ kohaseid tooteid. Kooskõlastades tellijaga võib sillutise ehitamisel kasutada ka muid selleks ette nähtud sillutiskive. Täpne värvi ja kuju valik teostatakse ehitustööde käigus koostöös tellijaga.</w:t>
      </w:r>
    </w:p>
    <w:p w14:paraId="51E1308E" w14:textId="2279ED61" w:rsidR="00E03CDE" w:rsidRPr="00E03CDE" w:rsidRDefault="00C542D7" w:rsidP="00320BC6">
      <w:pPr>
        <w:pStyle w:val="Heading3"/>
        <w:numPr>
          <w:ilvl w:val="2"/>
          <w:numId w:val="1"/>
        </w:numPr>
      </w:pPr>
      <w:bookmarkStart w:id="43" w:name="_Toc172557076"/>
      <w:r>
        <w:t>Haljastus</w:t>
      </w:r>
      <w:bookmarkEnd w:id="43"/>
    </w:p>
    <w:p w14:paraId="342AB6BB" w14:textId="3E6F3310" w:rsidR="00F51A26" w:rsidRPr="00C542D7" w:rsidRDefault="00EA5D86" w:rsidP="00C542D7">
      <w:r w:rsidRPr="00EA5D86">
        <w:t>Haljasalad taastatakse murukattega. Haljasalad, mis on ehitustegevusest puudutatud, tuleb</w:t>
      </w:r>
      <w:r w:rsidR="00DE4637">
        <w:t xml:space="preserve"> samuti</w:t>
      </w:r>
      <w:r w:rsidRPr="00EA5D86">
        <w:t xml:space="preserve"> taastada murukattega. Haljastatavad alad ja mulde nõlvad katta 10 cm kasvupinnasega ja murukülviga 20 g/m2. Kasvumuld ei tohi sisaldada suuri kive, killustiku ega taimedele kahjulikke jäätmeid. Kasvumulla kiht tuleb tihendada selliselt, et ei tekiks vajumisi ja lohkusid. Ei tohi kasutada külmunud pinnast. Olemasoleva ja taastatava haljasala piir ühtlustada ja tasandada niidukõlblikuks.</w:t>
      </w:r>
    </w:p>
    <w:p w14:paraId="60F712D0" w14:textId="63E431DB" w:rsidR="00F51A26" w:rsidRPr="00320BC6" w:rsidRDefault="000D2B5D" w:rsidP="00320BC6">
      <w:pPr>
        <w:pStyle w:val="Heading2"/>
        <w:numPr>
          <w:ilvl w:val="1"/>
          <w:numId w:val="1"/>
        </w:numPr>
        <w:spacing w:after="120" w:line="276" w:lineRule="auto"/>
      </w:pPr>
      <w:bookmarkStart w:id="44" w:name="_Toc172557077"/>
      <w:bookmarkEnd w:id="39"/>
      <w:bookmarkEnd w:id="41"/>
      <w:r w:rsidRPr="00F51A26">
        <w:t>Teetööde aegne liikluskorraldus</w:t>
      </w:r>
      <w:bookmarkEnd w:id="44"/>
      <w:r w:rsidRPr="00F51A26">
        <w:t xml:space="preserve"> </w:t>
      </w:r>
      <w:r w:rsidR="00F51A26" w:rsidRPr="00F51A26">
        <w:t xml:space="preserve"> </w:t>
      </w:r>
    </w:p>
    <w:p w14:paraId="104F1864" w14:textId="53318DD1" w:rsidR="00F51A26" w:rsidRPr="0086112E" w:rsidRDefault="00F51A26" w:rsidP="0086112E">
      <w:pPr>
        <w:pStyle w:val="NoSpacing"/>
        <w:spacing w:line="360" w:lineRule="auto"/>
        <w:rPr>
          <w:rFonts w:cs="Times New Roman"/>
          <w:szCs w:val="24"/>
        </w:rPr>
      </w:pPr>
      <w:r w:rsidRPr="00F51A26">
        <w:rPr>
          <w:rFonts w:cs="Times New Roman"/>
          <w:szCs w:val="24"/>
        </w:rPr>
        <w:t>Ehitajal on kohustus koostada ehitusaegne liikluskorralduse projekt</w:t>
      </w:r>
      <w:r w:rsidR="006960E4">
        <w:rPr>
          <w:rFonts w:cs="Times New Roman"/>
          <w:szCs w:val="24"/>
        </w:rPr>
        <w:t xml:space="preserve"> koostöös kaupluse </w:t>
      </w:r>
      <w:r w:rsidR="0086112E">
        <w:rPr>
          <w:rFonts w:cs="Times New Roman"/>
          <w:szCs w:val="24"/>
        </w:rPr>
        <w:t>omanikuga</w:t>
      </w:r>
    </w:p>
    <w:p w14:paraId="65EAE575" w14:textId="158C66C3" w:rsidR="005265F9" w:rsidRPr="00F51A26" w:rsidRDefault="001C3BC4" w:rsidP="001C3BC4">
      <w:pPr>
        <w:pStyle w:val="Heading2"/>
      </w:pPr>
      <w:bookmarkStart w:id="45" w:name="_Toc172557078"/>
      <w:r w:rsidRPr="00F51A26">
        <w:t>1.</w:t>
      </w:r>
      <w:r w:rsidR="00F51A26" w:rsidRPr="00F51A26">
        <w:t>7</w:t>
      </w:r>
      <w:r w:rsidRPr="00F51A26">
        <w:t xml:space="preserve"> </w:t>
      </w:r>
      <w:r w:rsidR="005F0AB5" w:rsidRPr="00F51A26">
        <w:t>Täiendavad nõuded</w:t>
      </w:r>
      <w:bookmarkEnd w:id="45"/>
    </w:p>
    <w:p w14:paraId="4840146A" w14:textId="0E072637" w:rsidR="00320BC6" w:rsidRPr="00320BC6" w:rsidRDefault="00841214" w:rsidP="00320BC6">
      <w:pPr>
        <w:pStyle w:val="Heading3"/>
        <w:numPr>
          <w:ilvl w:val="2"/>
          <w:numId w:val="1"/>
        </w:numPr>
      </w:pPr>
      <w:bookmarkStart w:id="46" w:name="_Toc172557079"/>
      <w:r w:rsidRPr="00F51A26">
        <w:t>Teavitamine</w:t>
      </w:r>
      <w:bookmarkEnd w:id="46"/>
    </w:p>
    <w:p w14:paraId="41692847" w14:textId="77777777" w:rsidR="00320BC6" w:rsidRDefault="005265F9" w:rsidP="00320BC6">
      <w:pPr>
        <w:spacing w:after="200"/>
        <w:rPr>
          <w:rFonts w:cs="Times New Roman"/>
          <w:szCs w:val="24"/>
        </w:rPr>
      </w:pPr>
      <w:r w:rsidRPr="00F51A26">
        <w:rPr>
          <w:rFonts w:cs="Times New Roman"/>
          <w:szCs w:val="24"/>
        </w:rPr>
        <w:t>Tellija, Töövõtja ja Insener teatavad omal algatusel viivitamatult avastatud vigadest, puudustest ja riskiteguritest teehoiutöö kirjelduses ning abinõudest, millega saab tööd edendada ja paremate tulemuste saavutamist soodustada. Töövõtja peab teavitama Tellijat ja Inseneri kõigist teehoiutöö kirjelduses leitud ebaselgustest ning võimalikest vasturääkivustest enne kui ta võtab vastu konkreetse teostamise otsuse.</w:t>
      </w:r>
    </w:p>
    <w:p w14:paraId="0F98EC6C" w14:textId="591CD01F" w:rsidR="00FA5FE1" w:rsidRPr="00320BC6" w:rsidRDefault="00FA5FE1" w:rsidP="00320BC6">
      <w:pPr>
        <w:pStyle w:val="Heading3"/>
        <w:numPr>
          <w:ilvl w:val="2"/>
          <w:numId w:val="1"/>
        </w:numPr>
      </w:pPr>
      <w:bookmarkStart w:id="47" w:name="_Toc172557080"/>
      <w:r w:rsidRPr="00320BC6">
        <w:rPr>
          <w:rStyle w:val="Heading3Char"/>
          <w:b/>
          <w:bCs/>
        </w:rPr>
        <w:t>Kululoend</w:t>
      </w:r>
      <w:bookmarkEnd w:id="47"/>
    </w:p>
    <w:p w14:paraId="70BCFAAC" w14:textId="2F1A6345" w:rsidR="00B62EA5" w:rsidRDefault="00FA5FE1" w:rsidP="00F51A26">
      <w:pPr>
        <w:spacing w:after="200"/>
        <w:rPr>
          <w:rFonts w:eastAsiaTheme="majorEastAsia" w:cstheme="majorBidi"/>
          <w:b/>
          <w:bCs/>
          <w:sz w:val="32"/>
          <w:szCs w:val="28"/>
        </w:rPr>
      </w:pPr>
      <w:r w:rsidRPr="00F51A26">
        <w:t>Töövõtja peab arvestama, et Kululoendis toodud tööde mahud on hinnangulised ja võivad muutuda. Tööde lõplikud mahud selguvad ehitustööde käigus.</w:t>
      </w:r>
      <w:r w:rsidR="00B62EA5">
        <w:br w:type="page"/>
      </w:r>
    </w:p>
    <w:p w14:paraId="467176DF" w14:textId="1F23D11F" w:rsidR="00B32B75" w:rsidRDefault="00B32B75" w:rsidP="005F3A9B">
      <w:pPr>
        <w:pStyle w:val="Heading1"/>
      </w:pPr>
      <w:bookmarkStart w:id="48" w:name="_Toc172557081"/>
      <w:r w:rsidRPr="00DA2739">
        <w:lastRenderedPageBreak/>
        <w:t>L</w:t>
      </w:r>
      <w:r>
        <w:t>isad</w:t>
      </w:r>
      <w:bookmarkEnd w:id="48"/>
    </w:p>
    <w:p w14:paraId="3D8E86E2" w14:textId="0CB2FAB8" w:rsidR="005F3A9B" w:rsidRDefault="005F3A9B" w:rsidP="005F3A9B">
      <w:pPr>
        <w:pStyle w:val="ListParagraph"/>
        <w:numPr>
          <w:ilvl w:val="0"/>
          <w:numId w:val="22"/>
        </w:numPr>
      </w:pPr>
      <w:r>
        <w:t>Töömahuloend</w:t>
      </w:r>
    </w:p>
    <w:p w14:paraId="32AE18F4" w14:textId="4FCF1F84" w:rsidR="0086112E" w:rsidRPr="005F3A9B" w:rsidRDefault="0086112E" w:rsidP="005F3A9B">
      <w:pPr>
        <w:pStyle w:val="ListParagraph"/>
        <w:numPr>
          <w:ilvl w:val="0"/>
          <w:numId w:val="22"/>
        </w:numPr>
      </w:pPr>
      <w:r>
        <w:t>Fotod olemasolevas olukorras</w:t>
      </w:r>
    </w:p>
    <w:sectPr w:rsidR="0086112E" w:rsidRPr="005F3A9B" w:rsidSect="00415E7B">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B89CC" w14:textId="77777777" w:rsidR="00A43B97" w:rsidRDefault="00A43B97" w:rsidP="00515A0F">
      <w:pPr>
        <w:spacing w:line="240" w:lineRule="auto"/>
      </w:pPr>
      <w:r>
        <w:separator/>
      </w:r>
    </w:p>
  </w:endnote>
  <w:endnote w:type="continuationSeparator" w:id="0">
    <w:p w14:paraId="48AD89C0" w14:textId="77777777" w:rsidR="00A43B97" w:rsidRDefault="00A43B97" w:rsidP="00515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365369"/>
      <w:docPartObj>
        <w:docPartGallery w:val="Page Numbers (Bottom of Page)"/>
        <w:docPartUnique/>
      </w:docPartObj>
    </w:sdtPr>
    <w:sdtEndPr/>
    <w:sdtContent>
      <w:p w14:paraId="5CAF5C00" w14:textId="77777777" w:rsidR="00515A0F" w:rsidRDefault="00515A0F">
        <w:pPr>
          <w:pStyle w:val="Footer"/>
          <w:jc w:val="right"/>
        </w:pPr>
        <w:r>
          <w:fldChar w:fldCharType="begin"/>
        </w:r>
        <w:r>
          <w:instrText>PAGE   \* MERGEFORMAT</w:instrText>
        </w:r>
        <w:r>
          <w:fldChar w:fldCharType="separate"/>
        </w:r>
        <w:r w:rsidR="006B6CEB">
          <w:rPr>
            <w:noProof/>
          </w:rPr>
          <w:t>8</w:t>
        </w:r>
        <w:r>
          <w:fldChar w:fldCharType="end"/>
        </w:r>
      </w:p>
    </w:sdtContent>
  </w:sdt>
  <w:p w14:paraId="4E694756" w14:textId="77777777" w:rsidR="00515A0F" w:rsidRDefault="00515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687D1" w14:textId="77777777" w:rsidR="00A43B97" w:rsidRDefault="00A43B97" w:rsidP="00515A0F">
      <w:pPr>
        <w:spacing w:line="240" w:lineRule="auto"/>
      </w:pPr>
      <w:r>
        <w:separator/>
      </w:r>
    </w:p>
  </w:footnote>
  <w:footnote w:type="continuationSeparator" w:id="0">
    <w:p w14:paraId="497226FC" w14:textId="77777777" w:rsidR="00A43B97" w:rsidRDefault="00A43B97" w:rsidP="00515A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50657"/>
    <w:multiLevelType w:val="hybridMultilevel"/>
    <w:tmpl w:val="AD52B5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3C4D9D"/>
    <w:multiLevelType w:val="multilevel"/>
    <w:tmpl w:val="FEF6EB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B3523"/>
    <w:multiLevelType w:val="hybridMultilevel"/>
    <w:tmpl w:val="73C0F69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3D87C0A"/>
    <w:multiLevelType w:val="hybridMultilevel"/>
    <w:tmpl w:val="513A9C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B30AED"/>
    <w:multiLevelType w:val="hybridMultilevel"/>
    <w:tmpl w:val="A710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A4719"/>
    <w:multiLevelType w:val="hybridMultilevel"/>
    <w:tmpl w:val="B39AA5C6"/>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6" w15:restartNumberingAfterBreak="0">
    <w:nsid w:val="24102900"/>
    <w:multiLevelType w:val="hybridMultilevel"/>
    <w:tmpl w:val="A5E4B8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843510A"/>
    <w:multiLevelType w:val="hybridMultilevel"/>
    <w:tmpl w:val="6548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46275"/>
    <w:multiLevelType w:val="hybridMultilevel"/>
    <w:tmpl w:val="BDC824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16113C7"/>
    <w:multiLevelType w:val="hybridMultilevel"/>
    <w:tmpl w:val="00286A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3F4839"/>
    <w:multiLevelType w:val="hybridMultilevel"/>
    <w:tmpl w:val="AD4837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3283059"/>
    <w:multiLevelType w:val="hybridMultilevel"/>
    <w:tmpl w:val="EA3A5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13869"/>
    <w:multiLevelType w:val="hybridMultilevel"/>
    <w:tmpl w:val="C3EE12C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35C75538"/>
    <w:multiLevelType w:val="hybridMultilevel"/>
    <w:tmpl w:val="0D9C5B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1052B7D"/>
    <w:multiLevelType w:val="hybridMultilevel"/>
    <w:tmpl w:val="2F24F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60AE6"/>
    <w:multiLevelType w:val="hybridMultilevel"/>
    <w:tmpl w:val="F1642E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A794E5F"/>
    <w:multiLevelType w:val="hybridMultilevel"/>
    <w:tmpl w:val="B0DEC058"/>
    <w:lvl w:ilvl="0" w:tplc="4640805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FB4691"/>
    <w:multiLevelType w:val="multilevel"/>
    <w:tmpl w:val="28C2EA1E"/>
    <w:lvl w:ilvl="0">
      <w:start w:val="1"/>
      <w:numFmt w:val="decimal"/>
      <w:lvlText w:val="%1)"/>
      <w:lvlJc w:val="left"/>
      <w:pPr>
        <w:ind w:left="340" w:hanging="340"/>
      </w:pPr>
      <w:rPr>
        <w:rFonts w:ascii="Times New Roman" w:eastAsia="Times New Roman" w:hAnsi="Times New Roman" w:cs="Times New Roman"/>
      </w:rPr>
    </w:lvl>
    <w:lvl w:ilvl="1">
      <w:start w:val="1"/>
      <w:numFmt w:val="decimal"/>
      <w:lvlText w:val="%2."/>
      <w:lvlJc w:val="left"/>
      <w:pPr>
        <w:ind w:left="340" w:hanging="340"/>
      </w:pPr>
      <w:rPr>
        <w:rFonts w:hint="default"/>
        <w:b/>
        <w:color w:val="auto"/>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8" w15:restartNumberingAfterBreak="0">
    <w:nsid w:val="4CEC40F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E62287"/>
    <w:multiLevelType w:val="hybridMultilevel"/>
    <w:tmpl w:val="4454DD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0121B98"/>
    <w:multiLevelType w:val="hybridMultilevel"/>
    <w:tmpl w:val="A72A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226FA"/>
    <w:multiLevelType w:val="hybridMultilevel"/>
    <w:tmpl w:val="D814FFE6"/>
    <w:lvl w:ilvl="0" w:tplc="BC80FF0A">
      <w:start w:val="1"/>
      <w:numFmt w:val="bullet"/>
      <w:lvlText w:val=""/>
      <w:lvlJc w:val="left"/>
      <w:pPr>
        <w:ind w:left="720" w:hanging="360"/>
      </w:pPr>
      <w:rPr>
        <w:rFonts w:ascii="Symbol" w:hAnsi="Symbol"/>
      </w:rPr>
    </w:lvl>
    <w:lvl w:ilvl="1" w:tplc="EF08AE38">
      <w:start w:val="1"/>
      <w:numFmt w:val="bullet"/>
      <w:lvlText w:val=""/>
      <w:lvlJc w:val="left"/>
      <w:pPr>
        <w:ind w:left="720" w:hanging="360"/>
      </w:pPr>
      <w:rPr>
        <w:rFonts w:ascii="Symbol" w:hAnsi="Symbol"/>
      </w:rPr>
    </w:lvl>
    <w:lvl w:ilvl="2" w:tplc="2E1892B2">
      <w:start w:val="1"/>
      <w:numFmt w:val="bullet"/>
      <w:lvlText w:val=""/>
      <w:lvlJc w:val="left"/>
      <w:pPr>
        <w:ind w:left="720" w:hanging="360"/>
      </w:pPr>
      <w:rPr>
        <w:rFonts w:ascii="Symbol" w:hAnsi="Symbol"/>
      </w:rPr>
    </w:lvl>
    <w:lvl w:ilvl="3" w:tplc="501835F2">
      <w:start w:val="1"/>
      <w:numFmt w:val="bullet"/>
      <w:lvlText w:val=""/>
      <w:lvlJc w:val="left"/>
      <w:pPr>
        <w:ind w:left="720" w:hanging="360"/>
      </w:pPr>
      <w:rPr>
        <w:rFonts w:ascii="Symbol" w:hAnsi="Symbol"/>
      </w:rPr>
    </w:lvl>
    <w:lvl w:ilvl="4" w:tplc="E8EC3478">
      <w:start w:val="1"/>
      <w:numFmt w:val="bullet"/>
      <w:lvlText w:val=""/>
      <w:lvlJc w:val="left"/>
      <w:pPr>
        <w:ind w:left="720" w:hanging="360"/>
      </w:pPr>
      <w:rPr>
        <w:rFonts w:ascii="Symbol" w:hAnsi="Symbol"/>
      </w:rPr>
    </w:lvl>
    <w:lvl w:ilvl="5" w:tplc="4922066C">
      <w:start w:val="1"/>
      <w:numFmt w:val="bullet"/>
      <w:lvlText w:val=""/>
      <w:lvlJc w:val="left"/>
      <w:pPr>
        <w:ind w:left="720" w:hanging="360"/>
      </w:pPr>
      <w:rPr>
        <w:rFonts w:ascii="Symbol" w:hAnsi="Symbol"/>
      </w:rPr>
    </w:lvl>
    <w:lvl w:ilvl="6" w:tplc="E10C39EA">
      <w:start w:val="1"/>
      <w:numFmt w:val="bullet"/>
      <w:lvlText w:val=""/>
      <w:lvlJc w:val="left"/>
      <w:pPr>
        <w:ind w:left="720" w:hanging="360"/>
      </w:pPr>
      <w:rPr>
        <w:rFonts w:ascii="Symbol" w:hAnsi="Symbol"/>
      </w:rPr>
    </w:lvl>
    <w:lvl w:ilvl="7" w:tplc="2CA8712E">
      <w:start w:val="1"/>
      <w:numFmt w:val="bullet"/>
      <w:lvlText w:val=""/>
      <w:lvlJc w:val="left"/>
      <w:pPr>
        <w:ind w:left="720" w:hanging="360"/>
      </w:pPr>
      <w:rPr>
        <w:rFonts w:ascii="Symbol" w:hAnsi="Symbol"/>
      </w:rPr>
    </w:lvl>
    <w:lvl w:ilvl="8" w:tplc="910E618A">
      <w:start w:val="1"/>
      <w:numFmt w:val="bullet"/>
      <w:lvlText w:val=""/>
      <w:lvlJc w:val="left"/>
      <w:pPr>
        <w:ind w:left="720" w:hanging="360"/>
      </w:pPr>
      <w:rPr>
        <w:rFonts w:ascii="Symbol" w:hAnsi="Symbol"/>
      </w:rPr>
    </w:lvl>
  </w:abstractNum>
  <w:abstractNum w:abstractNumId="22" w15:restartNumberingAfterBreak="0">
    <w:nsid w:val="5915389C"/>
    <w:multiLevelType w:val="hybridMultilevel"/>
    <w:tmpl w:val="FCD2C7B4"/>
    <w:lvl w:ilvl="0" w:tplc="E4842C2E">
      <w:start w:val="1"/>
      <w:numFmt w:val="bullet"/>
      <w:lvlText w:val=""/>
      <w:lvlJc w:val="left"/>
      <w:pPr>
        <w:ind w:left="720" w:hanging="360"/>
      </w:pPr>
      <w:rPr>
        <w:rFonts w:ascii="Symbol" w:hAnsi="Symbol"/>
      </w:rPr>
    </w:lvl>
    <w:lvl w:ilvl="1" w:tplc="31E46B0C">
      <w:start w:val="1"/>
      <w:numFmt w:val="bullet"/>
      <w:lvlText w:val=""/>
      <w:lvlJc w:val="left"/>
      <w:pPr>
        <w:ind w:left="720" w:hanging="360"/>
      </w:pPr>
      <w:rPr>
        <w:rFonts w:ascii="Symbol" w:hAnsi="Symbol"/>
      </w:rPr>
    </w:lvl>
    <w:lvl w:ilvl="2" w:tplc="296EEFDA">
      <w:start w:val="1"/>
      <w:numFmt w:val="bullet"/>
      <w:lvlText w:val=""/>
      <w:lvlJc w:val="left"/>
      <w:pPr>
        <w:ind w:left="720" w:hanging="360"/>
      </w:pPr>
      <w:rPr>
        <w:rFonts w:ascii="Symbol" w:hAnsi="Symbol"/>
      </w:rPr>
    </w:lvl>
    <w:lvl w:ilvl="3" w:tplc="271CB732">
      <w:start w:val="1"/>
      <w:numFmt w:val="bullet"/>
      <w:lvlText w:val=""/>
      <w:lvlJc w:val="left"/>
      <w:pPr>
        <w:ind w:left="720" w:hanging="360"/>
      </w:pPr>
      <w:rPr>
        <w:rFonts w:ascii="Symbol" w:hAnsi="Symbol"/>
      </w:rPr>
    </w:lvl>
    <w:lvl w:ilvl="4" w:tplc="81F4D3C8">
      <w:start w:val="1"/>
      <w:numFmt w:val="bullet"/>
      <w:lvlText w:val=""/>
      <w:lvlJc w:val="left"/>
      <w:pPr>
        <w:ind w:left="720" w:hanging="360"/>
      </w:pPr>
      <w:rPr>
        <w:rFonts w:ascii="Symbol" w:hAnsi="Symbol"/>
      </w:rPr>
    </w:lvl>
    <w:lvl w:ilvl="5" w:tplc="338E59A8">
      <w:start w:val="1"/>
      <w:numFmt w:val="bullet"/>
      <w:lvlText w:val=""/>
      <w:lvlJc w:val="left"/>
      <w:pPr>
        <w:ind w:left="720" w:hanging="360"/>
      </w:pPr>
      <w:rPr>
        <w:rFonts w:ascii="Symbol" w:hAnsi="Symbol"/>
      </w:rPr>
    </w:lvl>
    <w:lvl w:ilvl="6" w:tplc="F3B4043C">
      <w:start w:val="1"/>
      <w:numFmt w:val="bullet"/>
      <w:lvlText w:val=""/>
      <w:lvlJc w:val="left"/>
      <w:pPr>
        <w:ind w:left="720" w:hanging="360"/>
      </w:pPr>
      <w:rPr>
        <w:rFonts w:ascii="Symbol" w:hAnsi="Symbol"/>
      </w:rPr>
    </w:lvl>
    <w:lvl w:ilvl="7" w:tplc="E7F2E69A">
      <w:start w:val="1"/>
      <w:numFmt w:val="bullet"/>
      <w:lvlText w:val=""/>
      <w:lvlJc w:val="left"/>
      <w:pPr>
        <w:ind w:left="720" w:hanging="360"/>
      </w:pPr>
      <w:rPr>
        <w:rFonts w:ascii="Symbol" w:hAnsi="Symbol"/>
      </w:rPr>
    </w:lvl>
    <w:lvl w:ilvl="8" w:tplc="5D62FAF8">
      <w:start w:val="1"/>
      <w:numFmt w:val="bullet"/>
      <w:lvlText w:val=""/>
      <w:lvlJc w:val="left"/>
      <w:pPr>
        <w:ind w:left="720" w:hanging="360"/>
      </w:pPr>
      <w:rPr>
        <w:rFonts w:ascii="Symbol" w:hAnsi="Symbol"/>
      </w:rPr>
    </w:lvl>
  </w:abstractNum>
  <w:abstractNum w:abstractNumId="23" w15:restartNumberingAfterBreak="0">
    <w:nsid w:val="5D8E55FC"/>
    <w:multiLevelType w:val="hybridMultilevel"/>
    <w:tmpl w:val="8F789C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B3068CB"/>
    <w:multiLevelType w:val="hybridMultilevel"/>
    <w:tmpl w:val="E06C40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39F7E94"/>
    <w:multiLevelType w:val="hybridMultilevel"/>
    <w:tmpl w:val="85CA24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3BA67EA"/>
    <w:multiLevelType w:val="hybridMultilevel"/>
    <w:tmpl w:val="4D68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8281C"/>
    <w:multiLevelType w:val="hybridMultilevel"/>
    <w:tmpl w:val="92DEC59C"/>
    <w:lvl w:ilvl="0" w:tplc="64989FE4">
      <w:start w:val="1"/>
      <w:numFmt w:val="decimal"/>
      <w:lvlText w:val="%1)"/>
      <w:lvlJc w:val="left"/>
      <w:pPr>
        <w:ind w:left="720" w:hanging="360"/>
      </w:pPr>
      <w:rPr>
        <w:rFonts w:cs="Times New Roman" w:hint="default"/>
      </w:rPr>
    </w:lvl>
    <w:lvl w:ilvl="1" w:tplc="86D89356" w:tentative="1">
      <w:start w:val="1"/>
      <w:numFmt w:val="lowerLetter"/>
      <w:lvlText w:val="%2."/>
      <w:lvlJc w:val="left"/>
      <w:pPr>
        <w:ind w:left="1440" w:hanging="360"/>
      </w:pPr>
      <w:rPr>
        <w:rFonts w:cs="Times New Roman"/>
      </w:rPr>
    </w:lvl>
    <w:lvl w:ilvl="2" w:tplc="ADEE061C" w:tentative="1">
      <w:start w:val="1"/>
      <w:numFmt w:val="lowerRoman"/>
      <w:lvlText w:val="%3."/>
      <w:lvlJc w:val="right"/>
      <w:pPr>
        <w:ind w:left="2160" w:hanging="180"/>
      </w:pPr>
      <w:rPr>
        <w:rFonts w:cs="Times New Roman"/>
      </w:rPr>
    </w:lvl>
    <w:lvl w:ilvl="3" w:tplc="9CA84250" w:tentative="1">
      <w:start w:val="1"/>
      <w:numFmt w:val="decimal"/>
      <w:lvlText w:val="%4."/>
      <w:lvlJc w:val="left"/>
      <w:pPr>
        <w:ind w:left="2880" w:hanging="360"/>
      </w:pPr>
      <w:rPr>
        <w:rFonts w:cs="Times New Roman"/>
      </w:rPr>
    </w:lvl>
    <w:lvl w:ilvl="4" w:tplc="4F8E8B7E" w:tentative="1">
      <w:start w:val="1"/>
      <w:numFmt w:val="lowerLetter"/>
      <w:lvlText w:val="%5."/>
      <w:lvlJc w:val="left"/>
      <w:pPr>
        <w:ind w:left="3600" w:hanging="360"/>
      </w:pPr>
      <w:rPr>
        <w:rFonts w:cs="Times New Roman"/>
      </w:rPr>
    </w:lvl>
    <w:lvl w:ilvl="5" w:tplc="F5E616BC" w:tentative="1">
      <w:start w:val="1"/>
      <w:numFmt w:val="lowerRoman"/>
      <w:lvlText w:val="%6."/>
      <w:lvlJc w:val="right"/>
      <w:pPr>
        <w:ind w:left="4320" w:hanging="180"/>
      </w:pPr>
      <w:rPr>
        <w:rFonts w:cs="Times New Roman"/>
      </w:rPr>
    </w:lvl>
    <w:lvl w:ilvl="6" w:tplc="72D86726" w:tentative="1">
      <w:start w:val="1"/>
      <w:numFmt w:val="decimal"/>
      <w:lvlText w:val="%7."/>
      <w:lvlJc w:val="left"/>
      <w:pPr>
        <w:ind w:left="5040" w:hanging="360"/>
      </w:pPr>
      <w:rPr>
        <w:rFonts w:cs="Times New Roman"/>
      </w:rPr>
    </w:lvl>
    <w:lvl w:ilvl="7" w:tplc="ADD66F04" w:tentative="1">
      <w:start w:val="1"/>
      <w:numFmt w:val="lowerLetter"/>
      <w:lvlText w:val="%8."/>
      <w:lvlJc w:val="left"/>
      <w:pPr>
        <w:ind w:left="5760" w:hanging="360"/>
      </w:pPr>
      <w:rPr>
        <w:rFonts w:cs="Times New Roman"/>
      </w:rPr>
    </w:lvl>
    <w:lvl w:ilvl="8" w:tplc="5BB20FF0" w:tentative="1">
      <w:start w:val="1"/>
      <w:numFmt w:val="lowerRoman"/>
      <w:lvlText w:val="%9."/>
      <w:lvlJc w:val="right"/>
      <w:pPr>
        <w:ind w:left="6480" w:hanging="180"/>
      </w:pPr>
      <w:rPr>
        <w:rFonts w:cs="Times New Roman"/>
      </w:rPr>
    </w:lvl>
  </w:abstractNum>
  <w:num w:numId="1">
    <w:abstractNumId w:val="1"/>
  </w:num>
  <w:num w:numId="2">
    <w:abstractNumId w:val="13"/>
  </w:num>
  <w:num w:numId="3">
    <w:abstractNumId w:val="23"/>
  </w:num>
  <w:num w:numId="4">
    <w:abstractNumId w:val="19"/>
  </w:num>
  <w:num w:numId="5">
    <w:abstractNumId w:val="25"/>
  </w:num>
  <w:num w:numId="6">
    <w:abstractNumId w:val="12"/>
  </w:num>
  <w:num w:numId="7">
    <w:abstractNumId w:val="24"/>
  </w:num>
  <w:num w:numId="8">
    <w:abstractNumId w:val="18"/>
  </w:num>
  <w:num w:numId="9">
    <w:abstractNumId w:val="27"/>
  </w:num>
  <w:num w:numId="10">
    <w:abstractNumId w:val="17"/>
  </w:num>
  <w:num w:numId="11">
    <w:abstractNumId w:val="3"/>
  </w:num>
  <w:num w:numId="12">
    <w:abstractNumId w:val="0"/>
  </w:num>
  <w:num w:numId="13">
    <w:abstractNumId w:val="5"/>
  </w:num>
  <w:num w:numId="14">
    <w:abstractNumId w:val="20"/>
  </w:num>
  <w:num w:numId="15">
    <w:abstractNumId w:val="14"/>
  </w:num>
  <w:num w:numId="16">
    <w:abstractNumId w:val="26"/>
  </w:num>
  <w:num w:numId="17">
    <w:abstractNumId w:val="4"/>
  </w:num>
  <w:num w:numId="18">
    <w:abstractNumId w:val="7"/>
  </w:num>
  <w:num w:numId="19">
    <w:abstractNumId w:val="2"/>
  </w:num>
  <w:num w:numId="20">
    <w:abstractNumId w:val="10"/>
  </w:num>
  <w:num w:numId="21">
    <w:abstractNumId w:val="6"/>
  </w:num>
  <w:num w:numId="22">
    <w:abstractNumId w:val="15"/>
  </w:num>
  <w:num w:numId="23">
    <w:abstractNumId w:val="21"/>
  </w:num>
  <w:num w:numId="24">
    <w:abstractNumId w:val="11"/>
  </w:num>
  <w:num w:numId="25">
    <w:abstractNumId w:val="22"/>
  </w:num>
  <w:num w:numId="26">
    <w:abstractNumId w:val="8"/>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67"/>
    <w:rsid w:val="00004EBB"/>
    <w:rsid w:val="000076CB"/>
    <w:rsid w:val="000112E7"/>
    <w:rsid w:val="00012233"/>
    <w:rsid w:val="000139E7"/>
    <w:rsid w:val="00015DCB"/>
    <w:rsid w:val="00016379"/>
    <w:rsid w:val="00016509"/>
    <w:rsid w:val="00017B84"/>
    <w:rsid w:val="00024E79"/>
    <w:rsid w:val="00031A19"/>
    <w:rsid w:val="00036F1C"/>
    <w:rsid w:val="00037782"/>
    <w:rsid w:val="000379D2"/>
    <w:rsid w:val="0004097B"/>
    <w:rsid w:val="0004788A"/>
    <w:rsid w:val="00050B53"/>
    <w:rsid w:val="00053635"/>
    <w:rsid w:val="00054D51"/>
    <w:rsid w:val="0005718F"/>
    <w:rsid w:val="00067392"/>
    <w:rsid w:val="000722EF"/>
    <w:rsid w:val="00073CBD"/>
    <w:rsid w:val="0007639F"/>
    <w:rsid w:val="000766CE"/>
    <w:rsid w:val="0007696F"/>
    <w:rsid w:val="00077398"/>
    <w:rsid w:val="000817F7"/>
    <w:rsid w:val="00084DD7"/>
    <w:rsid w:val="00085A34"/>
    <w:rsid w:val="00090A90"/>
    <w:rsid w:val="00092A6D"/>
    <w:rsid w:val="00093FBA"/>
    <w:rsid w:val="000A15BC"/>
    <w:rsid w:val="000A33FD"/>
    <w:rsid w:val="000B02B9"/>
    <w:rsid w:val="000B2EA7"/>
    <w:rsid w:val="000B310E"/>
    <w:rsid w:val="000B4815"/>
    <w:rsid w:val="000B51F5"/>
    <w:rsid w:val="000B5A44"/>
    <w:rsid w:val="000C15A3"/>
    <w:rsid w:val="000C5D1A"/>
    <w:rsid w:val="000C6653"/>
    <w:rsid w:val="000C7721"/>
    <w:rsid w:val="000C7F70"/>
    <w:rsid w:val="000D0897"/>
    <w:rsid w:val="000D1933"/>
    <w:rsid w:val="000D2B5D"/>
    <w:rsid w:val="000E0340"/>
    <w:rsid w:val="000E37BC"/>
    <w:rsid w:val="000E6F1C"/>
    <w:rsid w:val="000E7CA1"/>
    <w:rsid w:val="000F0482"/>
    <w:rsid w:val="000F2FFC"/>
    <w:rsid w:val="000F5482"/>
    <w:rsid w:val="000F6781"/>
    <w:rsid w:val="000F67CC"/>
    <w:rsid w:val="001004AB"/>
    <w:rsid w:val="00101DDC"/>
    <w:rsid w:val="001060AC"/>
    <w:rsid w:val="00110C1F"/>
    <w:rsid w:val="00115F77"/>
    <w:rsid w:val="00117B65"/>
    <w:rsid w:val="00120202"/>
    <w:rsid w:val="00121C22"/>
    <w:rsid w:val="00125AA4"/>
    <w:rsid w:val="00144840"/>
    <w:rsid w:val="00144C30"/>
    <w:rsid w:val="00145ED6"/>
    <w:rsid w:val="0015024A"/>
    <w:rsid w:val="00155ADA"/>
    <w:rsid w:val="0015659C"/>
    <w:rsid w:val="00157E17"/>
    <w:rsid w:val="001626C9"/>
    <w:rsid w:val="001642AF"/>
    <w:rsid w:val="00170356"/>
    <w:rsid w:val="00172311"/>
    <w:rsid w:val="00175629"/>
    <w:rsid w:val="00182A8F"/>
    <w:rsid w:val="00186BD4"/>
    <w:rsid w:val="00186F76"/>
    <w:rsid w:val="00190EDA"/>
    <w:rsid w:val="001A29D7"/>
    <w:rsid w:val="001A2D03"/>
    <w:rsid w:val="001A3A1D"/>
    <w:rsid w:val="001A4546"/>
    <w:rsid w:val="001A6E0F"/>
    <w:rsid w:val="001A7736"/>
    <w:rsid w:val="001A7983"/>
    <w:rsid w:val="001B02AE"/>
    <w:rsid w:val="001B1989"/>
    <w:rsid w:val="001B3584"/>
    <w:rsid w:val="001B3658"/>
    <w:rsid w:val="001B42B4"/>
    <w:rsid w:val="001B5B8C"/>
    <w:rsid w:val="001C1AFF"/>
    <w:rsid w:val="001C2981"/>
    <w:rsid w:val="001C34F5"/>
    <w:rsid w:val="001C3BC4"/>
    <w:rsid w:val="001C444E"/>
    <w:rsid w:val="001C5B4D"/>
    <w:rsid w:val="001D07EF"/>
    <w:rsid w:val="001D20D2"/>
    <w:rsid w:val="001D6766"/>
    <w:rsid w:val="001E07B4"/>
    <w:rsid w:val="001E15FF"/>
    <w:rsid w:val="001E561D"/>
    <w:rsid w:val="001E6B10"/>
    <w:rsid w:val="001E6B86"/>
    <w:rsid w:val="001F0FB4"/>
    <w:rsid w:val="001F2475"/>
    <w:rsid w:val="001F3824"/>
    <w:rsid w:val="001F56F5"/>
    <w:rsid w:val="002002CB"/>
    <w:rsid w:val="00204F1E"/>
    <w:rsid w:val="00207C89"/>
    <w:rsid w:val="002106A5"/>
    <w:rsid w:val="00211496"/>
    <w:rsid w:val="00212FA9"/>
    <w:rsid w:val="00216690"/>
    <w:rsid w:val="00217FCA"/>
    <w:rsid w:val="002214C2"/>
    <w:rsid w:val="002216DF"/>
    <w:rsid w:val="00221C12"/>
    <w:rsid w:val="00221FF9"/>
    <w:rsid w:val="00224C58"/>
    <w:rsid w:val="00227EEC"/>
    <w:rsid w:val="00227F8F"/>
    <w:rsid w:val="00235CE3"/>
    <w:rsid w:val="00236658"/>
    <w:rsid w:val="0024147D"/>
    <w:rsid w:val="00243839"/>
    <w:rsid w:val="0025168A"/>
    <w:rsid w:val="0025486D"/>
    <w:rsid w:val="00257B69"/>
    <w:rsid w:val="00265F88"/>
    <w:rsid w:val="00272227"/>
    <w:rsid w:val="0027361F"/>
    <w:rsid w:val="002811B8"/>
    <w:rsid w:val="002844E4"/>
    <w:rsid w:val="00287B2A"/>
    <w:rsid w:val="00287DA0"/>
    <w:rsid w:val="00290195"/>
    <w:rsid w:val="00297634"/>
    <w:rsid w:val="002A3C49"/>
    <w:rsid w:val="002A478C"/>
    <w:rsid w:val="002B0072"/>
    <w:rsid w:val="002C1014"/>
    <w:rsid w:val="002C1AC4"/>
    <w:rsid w:val="002C39E6"/>
    <w:rsid w:val="002C4A4D"/>
    <w:rsid w:val="002D0145"/>
    <w:rsid w:val="002D10DD"/>
    <w:rsid w:val="002D399D"/>
    <w:rsid w:val="002D3B40"/>
    <w:rsid w:val="002E6147"/>
    <w:rsid w:val="002E78C3"/>
    <w:rsid w:val="002F1F47"/>
    <w:rsid w:val="002F4258"/>
    <w:rsid w:val="002F488C"/>
    <w:rsid w:val="002F508B"/>
    <w:rsid w:val="002F7425"/>
    <w:rsid w:val="002F7ED6"/>
    <w:rsid w:val="002F7F51"/>
    <w:rsid w:val="00301D82"/>
    <w:rsid w:val="003053A6"/>
    <w:rsid w:val="00306D2D"/>
    <w:rsid w:val="00311333"/>
    <w:rsid w:val="00316AB9"/>
    <w:rsid w:val="00320BC6"/>
    <w:rsid w:val="003308A7"/>
    <w:rsid w:val="00332579"/>
    <w:rsid w:val="00340C37"/>
    <w:rsid w:val="00341378"/>
    <w:rsid w:val="003564A3"/>
    <w:rsid w:val="00356731"/>
    <w:rsid w:val="00356D81"/>
    <w:rsid w:val="00360AA0"/>
    <w:rsid w:val="00361A7A"/>
    <w:rsid w:val="00361F79"/>
    <w:rsid w:val="00365ECC"/>
    <w:rsid w:val="00366670"/>
    <w:rsid w:val="00366834"/>
    <w:rsid w:val="00372A38"/>
    <w:rsid w:val="0037418A"/>
    <w:rsid w:val="00380484"/>
    <w:rsid w:val="00383DF7"/>
    <w:rsid w:val="0039000A"/>
    <w:rsid w:val="00392C86"/>
    <w:rsid w:val="00393ED2"/>
    <w:rsid w:val="00397682"/>
    <w:rsid w:val="00397FB1"/>
    <w:rsid w:val="003A480B"/>
    <w:rsid w:val="003B19FF"/>
    <w:rsid w:val="003B76D6"/>
    <w:rsid w:val="003C52CF"/>
    <w:rsid w:val="003D1D84"/>
    <w:rsid w:val="003D2459"/>
    <w:rsid w:val="003D5FAF"/>
    <w:rsid w:val="003D6713"/>
    <w:rsid w:val="003D7FC8"/>
    <w:rsid w:val="003E025B"/>
    <w:rsid w:val="003E2C4D"/>
    <w:rsid w:val="003F40B4"/>
    <w:rsid w:val="003F41F8"/>
    <w:rsid w:val="003F6D3A"/>
    <w:rsid w:val="00401CF8"/>
    <w:rsid w:val="00404997"/>
    <w:rsid w:val="004154C1"/>
    <w:rsid w:val="00415E7B"/>
    <w:rsid w:val="00420A15"/>
    <w:rsid w:val="00422625"/>
    <w:rsid w:val="00422DE5"/>
    <w:rsid w:val="00423344"/>
    <w:rsid w:val="00423557"/>
    <w:rsid w:val="0042613F"/>
    <w:rsid w:val="004274F6"/>
    <w:rsid w:val="004350D1"/>
    <w:rsid w:val="004377DB"/>
    <w:rsid w:val="004454D0"/>
    <w:rsid w:val="00447B50"/>
    <w:rsid w:val="00453F0C"/>
    <w:rsid w:val="00453F92"/>
    <w:rsid w:val="00456DF4"/>
    <w:rsid w:val="004658D0"/>
    <w:rsid w:val="00467897"/>
    <w:rsid w:val="00472C48"/>
    <w:rsid w:val="004749F6"/>
    <w:rsid w:val="00475355"/>
    <w:rsid w:val="0047666D"/>
    <w:rsid w:val="00477206"/>
    <w:rsid w:val="0048054B"/>
    <w:rsid w:val="00480FAC"/>
    <w:rsid w:val="004863B9"/>
    <w:rsid w:val="004A34B8"/>
    <w:rsid w:val="004A3CCE"/>
    <w:rsid w:val="004A5624"/>
    <w:rsid w:val="004A5FCF"/>
    <w:rsid w:val="004A6D01"/>
    <w:rsid w:val="004B0939"/>
    <w:rsid w:val="004B3F50"/>
    <w:rsid w:val="004B43FA"/>
    <w:rsid w:val="004B6514"/>
    <w:rsid w:val="004C079E"/>
    <w:rsid w:val="004C0A62"/>
    <w:rsid w:val="004C22BC"/>
    <w:rsid w:val="004C536C"/>
    <w:rsid w:val="004C5A0D"/>
    <w:rsid w:val="004C5D2C"/>
    <w:rsid w:val="004C66CF"/>
    <w:rsid w:val="004D12CD"/>
    <w:rsid w:val="004E17A9"/>
    <w:rsid w:val="004E2B0D"/>
    <w:rsid w:val="004E4973"/>
    <w:rsid w:val="004F158B"/>
    <w:rsid w:val="004F2B14"/>
    <w:rsid w:val="004F39F9"/>
    <w:rsid w:val="004F5DEE"/>
    <w:rsid w:val="00500153"/>
    <w:rsid w:val="00500FC4"/>
    <w:rsid w:val="005061E6"/>
    <w:rsid w:val="00511221"/>
    <w:rsid w:val="00512785"/>
    <w:rsid w:val="00515A0F"/>
    <w:rsid w:val="00516142"/>
    <w:rsid w:val="00517E42"/>
    <w:rsid w:val="005265F9"/>
    <w:rsid w:val="005275EE"/>
    <w:rsid w:val="005276CF"/>
    <w:rsid w:val="00527B23"/>
    <w:rsid w:val="00533D6C"/>
    <w:rsid w:val="0054218D"/>
    <w:rsid w:val="0054395A"/>
    <w:rsid w:val="00544AC1"/>
    <w:rsid w:val="00545DB6"/>
    <w:rsid w:val="00547A68"/>
    <w:rsid w:val="00552C67"/>
    <w:rsid w:val="005550F8"/>
    <w:rsid w:val="005572EF"/>
    <w:rsid w:val="00557881"/>
    <w:rsid w:val="00560EDB"/>
    <w:rsid w:val="0056275C"/>
    <w:rsid w:val="00562BBA"/>
    <w:rsid w:val="005633A8"/>
    <w:rsid w:val="00565004"/>
    <w:rsid w:val="00567BB4"/>
    <w:rsid w:val="0057270C"/>
    <w:rsid w:val="005804DA"/>
    <w:rsid w:val="00581682"/>
    <w:rsid w:val="00583808"/>
    <w:rsid w:val="00583ED1"/>
    <w:rsid w:val="00585B88"/>
    <w:rsid w:val="005874D6"/>
    <w:rsid w:val="005903B3"/>
    <w:rsid w:val="0059056B"/>
    <w:rsid w:val="005959FB"/>
    <w:rsid w:val="005A3FE5"/>
    <w:rsid w:val="005A4120"/>
    <w:rsid w:val="005A4CD9"/>
    <w:rsid w:val="005A4FB3"/>
    <w:rsid w:val="005A7EF1"/>
    <w:rsid w:val="005B4AE3"/>
    <w:rsid w:val="005B5C50"/>
    <w:rsid w:val="005B62BA"/>
    <w:rsid w:val="005B73D2"/>
    <w:rsid w:val="005B79A5"/>
    <w:rsid w:val="005C26D7"/>
    <w:rsid w:val="005C6DD0"/>
    <w:rsid w:val="005D3698"/>
    <w:rsid w:val="005D7271"/>
    <w:rsid w:val="005E5773"/>
    <w:rsid w:val="005E6100"/>
    <w:rsid w:val="005F0095"/>
    <w:rsid w:val="005F0AB5"/>
    <w:rsid w:val="005F3A9B"/>
    <w:rsid w:val="005F3FE9"/>
    <w:rsid w:val="005F43E7"/>
    <w:rsid w:val="00600C38"/>
    <w:rsid w:val="00605971"/>
    <w:rsid w:val="00613A47"/>
    <w:rsid w:val="00613B0B"/>
    <w:rsid w:val="00613BE4"/>
    <w:rsid w:val="00613F97"/>
    <w:rsid w:val="00623240"/>
    <w:rsid w:val="0062370B"/>
    <w:rsid w:val="00625B69"/>
    <w:rsid w:val="00630BA8"/>
    <w:rsid w:val="006324A5"/>
    <w:rsid w:val="00634D89"/>
    <w:rsid w:val="006379D9"/>
    <w:rsid w:val="00641EF9"/>
    <w:rsid w:val="006428D2"/>
    <w:rsid w:val="006437DB"/>
    <w:rsid w:val="00644355"/>
    <w:rsid w:val="00646BF6"/>
    <w:rsid w:val="006472B4"/>
    <w:rsid w:val="00651522"/>
    <w:rsid w:val="00655D66"/>
    <w:rsid w:val="00663639"/>
    <w:rsid w:val="00664F91"/>
    <w:rsid w:val="0066701E"/>
    <w:rsid w:val="00667B8D"/>
    <w:rsid w:val="00670872"/>
    <w:rsid w:val="0067341A"/>
    <w:rsid w:val="00675E00"/>
    <w:rsid w:val="00684B08"/>
    <w:rsid w:val="006873EE"/>
    <w:rsid w:val="00687ACB"/>
    <w:rsid w:val="006909A1"/>
    <w:rsid w:val="006960E4"/>
    <w:rsid w:val="006973D3"/>
    <w:rsid w:val="006A1A55"/>
    <w:rsid w:val="006A2FC9"/>
    <w:rsid w:val="006B121B"/>
    <w:rsid w:val="006B33F1"/>
    <w:rsid w:val="006B6CEB"/>
    <w:rsid w:val="006C01DA"/>
    <w:rsid w:val="006C4840"/>
    <w:rsid w:val="006C48F0"/>
    <w:rsid w:val="006C781F"/>
    <w:rsid w:val="006D3E5C"/>
    <w:rsid w:val="006D42AA"/>
    <w:rsid w:val="006D4D35"/>
    <w:rsid w:val="006D72C0"/>
    <w:rsid w:val="006D75F8"/>
    <w:rsid w:val="006D7AF4"/>
    <w:rsid w:val="006E0980"/>
    <w:rsid w:val="006E1548"/>
    <w:rsid w:val="006E21E5"/>
    <w:rsid w:val="006E3BE4"/>
    <w:rsid w:val="006E43CA"/>
    <w:rsid w:val="006F1023"/>
    <w:rsid w:val="006F2526"/>
    <w:rsid w:val="006F33F4"/>
    <w:rsid w:val="007037BE"/>
    <w:rsid w:val="00705CE3"/>
    <w:rsid w:val="007066BA"/>
    <w:rsid w:val="00710A3A"/>
    <w:rsid w:val="00711548"/>
    <w:rsid w:val="00712161"/>
    <w:rsid w:val="00716790"/>
    <w:rsid w:val="00717D3C"/>
    <w:rsid w:val="00721836"/>
    <w:rsid w:val="007252F3"/>
    <w:rsid w:val="00726C97"/>
    <w:rsid w:val="00726EF3"/>
    <w:rsid w:val="0073027E"/>
    <w:rsid w:val="00732098"/>
    <w:rsid w:val="00732AF0"/>
    <w:rsid w:val="007347B2"/>
    <w:rsid w:val="00734C13"/>
    <w:rsid w:val="00734FA1"/>
    <w:rsid w:val="0073597D"/>
    <w:rsid w:val="0073692F"/>
    <w:rsid w:val="007432CB"/>
    <w:rsid w:val="0074371E"/>
    <w:rsid w:val="007449C4"/>
    <w:rsid w:val="00744CBB"/>
    <w:rsid w:val="007507A9"/>
    <w:rsid w:val="00751C1E"/>
    <w:rsid w:val="007537D8"/>
    <w:rsid w:val="00756744"/>
    <w:rsid w:val="00762787"/>
    <w:rsid w:val="00770A8A"/>
    <w:rsid w:val="0077123F"/>
    <w:rsid w:val="00771B90"/>
    <w:rsid w:val="00772EC8"/>
    <w:rsid w:val="00774C6F"/>
    <w:rsid w:val="00783F85"/>
    <w:rsid w:val="00785DC4"/>
    <w:rsid w:val="00787133"/>
    <w:rsid w:val="007911B8"/>
    <w:rsid w:val="00791758"/>
    <w:rsid w:val="007920D1"/>
    <w:rsid w:val="00794F2A"/>
    <w:rsid w:val="007A044D"/>
    <w:rsid w:val="007A0990"/>
    <w:rsid w:val="007A34BD"/>
    <w:rsid w:val="007A4267"/>
    <w:rsid w:val="007A6642"/>
    <w:rsid w:val="007A7A5F"/>
    <w:rsid w:val="007B0327"/>
    <w:rsid w:val="007B53BB"/>
    <w:rsid w:val="007B5D04"/>
    <w:rsid w:val="007C0CB7"/>
    <w:rsid w:val="007D07C9"/>
    <w:rsid w:val="007D5830"/>
    <w:rsid w:val="007D5A23"/>
    <w:rsid w:val="007E4E60"/>
    <w:rsid w:val="007E543D"/>
    <w:rsid w:val="007F7229"/>
    <w:rsid w:val="007F74A0"/>
    <w:rsid w:val="007F7908"/>
    <w:rsid w:val="00800374"/>
    <w:rsid w:val="00801259"/>
    <w:rsid w:val="008066AC"/>
    <w:rsid w:val="00806EED"/>
    <w:rsid w:val="0081043C"/>
    <w:rsid w:val="00811C55"/>
    <w:rsid w:val="008130A4"/>
    <w:rsid w:val="008140CB"/>
    <w:rsid w:val="0081557A"/>
    <w:rsid w:val="008158CF"/>
    <w:rsid w:val="008167E4"/>
    <w:rsid w:val="00821699"/>
    <w:rsid w:val="00821917"/>
    <w:rsid w:val="0082561B"/>
    <w:rsid w:val="008300D4"/>
    <w:rsid w:val="00830A82"/>
    <w:rsid w:val="00830B30"/>
    <w:rsid w:val="00831568"/>
    <w:rsid w:val="00831EC4"/>
    <w:rsid w:val="008334EE"/>
    <w:rsid w:val="00840D83"/>
    <w:rsid w:val="00841214"/>
    <w:rsid w:val="008425A7"/>
    <w:rsid w:val="0084394D"/>
    <w:rsid w:val="008457FE"/>
    <w:rsid w:val="00850687"/>
    <w:rsid w:val="0085332C"/>
    <w:rsid w:val="008535A3"/>
    <w:rsid w:val="00855AF6"/>
    <w:rsid w:val="00856B42"/>
    <w:rsid w:val="0086112E"/>
    <w:rsid w:val="00866BAB"/>
    <w:rsid w:val="00867193"/>
    <w:rsid w:val="00867FB3"/>
    <w:rsid w:val="00870841"/>
    <w:rsid w:val="008749AD"/>
    <w:rsid w:val="00876924"/>
    <w:rsid w:val="00876DEB"/>
    <w:rsid w:val="00880B4A"/>
    <w:rsid w:val="00881858"/>
    <w:rsid w:val="00882B54"/>
    <w:rsid w:val="00887422"/>
    <w:rsid w:val="0088743E"/>
    <w:rsid w:val="00887E89"/>
    <w:rsid w:val="008913ED"/>
    <w:rsid w:val="00891777"/>
    <w:rsid w:val="00895A29"/>
    <w:rsid w:val="008A0B91"/>
    <w:rsid w:val="008A0C53"/>
    <w:rsid w:val="008A2A25"/>
    <w:rsid w:val="008A3ADC"/>
    <w:rsid w:val="008A3F14"/>
    <w:rsid w:val="008A4C7C"/>
    <w:rsid w:val="008A6883"/>
    <w:rsid w:val="008B1718"/>
    <w:rsid w:val="008B2F06"/>
    <w:rsid w:val="008B36E9"/>
    <w:rsid w:val="008B77A6"/>
    <w:rsid w:val="008C49D8"/>
    <w:rsid w:val="008C557E"/>
    <w:rsid w:val="008C694A"/>
    <w:rsid w:val="008C72A6"/>
    <w:rsid w:val="008C764D"/>
    <w:rsid w:val="008D488A"/>
    <w:rsid w:val="008D51DD"/>
    <w:rsid w:val="008D5D10"/>
    <w:rsid w:val="008D7B9A"/>
    <w:rsid w:val="008D7BAA"/>
    <w:rsid w:val="008E038B"/>
    <w:rsid w:val="008E078C"/>
    <w:rsid w:val="008E0DED"/>
    <w:rsid w:val="008E3F5C"/>
    <w:rsid w:val="008E71B8"/>
    <w:rsid w:val="008F4678"/>
    <w:rsid w:val="008F76BA"/>
    <w:rsid w:val="008F7C57"/>
    <w:rsid w:val="009027DE"/>
    <w:rsid w:val="009033C8"/>
    <w:rsid w:val="009043F6"/>
    <w:rsid w:val="00904521"/>
    <w:rsid w:val="0090683A"/>
    <w:rsid w:val="0090729D"/>
    <w:rsid w:val="00911D99"/>
    <w:rsid w:val="009143CD"/>
    <w:rsid w:val="0092056A"/>
    <w:rsid w:val="00923CA3"/>
    <w:rsid w:val="00924B24"/>
    <w:rsid w:val="00925233"/>
    <w:rsid w:val="00932758"/>
    <w:rsid w:val="009338F5"/>
    <w:rsid w:val="00933AA6"/>
    <w:rsid w:val="009367AD"/>
    <w:rsid w:val="009416A7"/>
    <w:rsid w:val="009463A7"/>
    <w:rsid w:val="009471AD"/>
    <w:rsid w:val="00952E87"/>
    <w:rsid w:val="009536DD"/>
    <w:rsid w:val="00953727"/>
    <w:rsid w:val="009542C6"/>
    <w:rsid w:val="00954F70"/>
    <w:rsid w:val="009605F3"/>
    <w:rsid w:val="009642FB"/>
    <w:rsid w:val="009735AF"/>
    <w:rsid w:val="00973837"/>
    <w:rsid w:val="00976001"/>
    <w:rsid w:val="00976226"/>
    <w:rsid w:val="009774F4"/>
    <w:rsid w:val="009826DB"/>
    <w:rsid w:val="00990D07"/>
    <w:rsid w:val="00992593"/>
    <w:rsid w:val="00992A0C"/>
    <w:rsid w:val="00995471"/>
    <w:rsid w:val="00997A99"/>
    <w:rsid w:val="009A11EC"/>
    <w:rsid w:val="009A2309"/>
    <w:rsid w:val="009A340F"/>
    <w:rsid w:val="009A48AA"/>
    <w:rsid w:val="009A5974"/>
    <w:rsid w:val="009A69C1"/>
    <w:rsid w:val="009B1107"/>
    <w:rsid w:val="009B280C"/>
    <w:rsid w:val="009B3FB1"/>
    <w:rsid w:val="009B71E9"/>
    <w:rsid w:val="009B752F"/>
    <w:rsid w:val="009C0C5E"/>
    <w:rsid w:val="009C1F94"/>
    <w:rsid w:val="009C4ECA"/>
    <w:rsid w:val="009C5627"/>
    <w:rsid w:val="009C59BD"/>
    <w:rsid w:val="009C7F3E"/>
    <w:rsid w:val="009D105F"/>
    <w:rsid w:val="009D2047"/>
    <w:rsid w:val="009D30B0"/>
    <w:rsid w:val="009D60EB"/>
    <w:rsid w:val="009E211A"/>
    <w:rsid w:val="009E47AA"/>
    <w:rsid w:val="009E4FAD"/>
    <w:rsid w:val="009E53A5"/>
    <w:rsid w:val="009F11B2"/>
    <w:rsid w:val="009F1BC0"/>
    <w:rsid w:val="009F606F"/>
    <w:rsid w:val="00A06587"/>
    <w:rsid w:val="00A07101"/>
    <w:rsid w:val="00A07ECB"/>
    <w:rsid w:val="00A11588"/>
    <w:rsid w:val="00A11726"/>
    <w:rsid w:val="00A117C6"/>
    <w:rsid w:val="00A1597C"/>
    <w:rsid w:val="00A17EEA"/>
    <w:rsid w:val="00A221B4"/>
    <w:rsid w:val="00A23C8B"/>
    <w:rsid w:val="00A253FD"/>
    <w:rsid w:val="00A26389"/>
    <w:rsid w:val="00A26CC7"/>
    <w:rsid w:val="00A27AD0"/>
    <w:rsid w:val="00A31ADE"/>
    <w:rsid w:val="00A337B4"/>
    <w:rsid w:val="00A355B4"/>
    <w:rsid w:val="00A37B20"/>
    <w:rsid w:val="00A43B97"/>
    <w:rsid w:val="00A52964"/>
    <w:rsid w:val="00A52ED9"/>
    <w:rsid w:val="00A55EC3"/>
    <w:rsid w:val="00A568C5"/>
    <w:rsid w:val="00A6023C"/>
    <w:rsid w:val="00A617F8"/>
    <w:rsid w:val="00A61857"/>
    <w:rsid w:val="00A65EB9"/>
    <w:rsid w:val="00A660DA"/>
    <w:rsid w:val="00A66A3F"/>
    <w:rsid w:val="00A70021"/>
    <w:rsid w:val="00A71A7E"/>
    <w:rsid w:val="00A76759"/>
    <w:rsid w:val="00A76E34"/>
    <w:rsid w:val="00A77AFD"/>
    <w:rsid w:val="00A80D56"/>
    <w:rsid w:val="00A83613"/>
    <w:rsid w:val="00A83BB4"/>
    <w:rsid w:val="00A83E46"/>
    <w:rsid w:val="00A86684"/>
    <w:rsid w:val="00A90221"/>
    <w:rsid w:val="00A91FAD"/>
    <w:rsid w:val="00A978F5"/>
    <w:rsid w:val="00AA0F5C"/>
    <w:rsid w:val="00AA116E"/>
    <w:rsid w:val="00AB2E70"/>
    <w:rsid w:val="00AB5554"/>
    <w:rsid w:val="00AB7515"/>
    <w:rsid w:val="00AC0FDE"/>
    <w:rsid w:val="00AC3C6E"/>
    <w:rsid w:val="00AC3EC9"/>
    <w:rsid w:val="00AC5232"/>
    <w:rsid w:val="00AC66E8"/>
    <w:rsid w:val="00AC7B84"/>
    <w:rsid w:val="00AD0205"/>
    <w:rsid w:val="00AD35A8"/>
    <w:rsid w:val="00AD5519"/>
    <w:rsid w:val="00AD5A4E"/>
    <w:rsid w:val="00AE0276"/>
    <w:rsid w:val="00AE20EE"/>
    <w:rsid w:val="00AE43F2"/>
    <w:rsid w:val="00AE70DC"/>
    <w:rsid w:val="00AE7983"/>
    <w:rsid w:val="00AF0693"/>
    <w:rsid w:val="00AF08BC"/>
    <w:rsid w:val="00AF4DC4"/>
    <w:rsid w:val="00B03D91"/>
    <w:rsid w:val="00B050FA"/>
    <w:rsid w:val="00B1014A"/>
    <w:rsid w:val="00B131EC"/>
    <w:rsid w:val="00B21B10"/>
    <w:rsid w:val="00B27006"/>
    <w:rsid w:val="00B274A7"/>
    <w:rsid w:val="00B32B75"/>
    <w:rsid w:val="00B335D5"/>
    <w:rsid w:val="00B35172"/>
    <w:rsid w:val="00B3548C"/>
    <w:rsid w:val="00B35CDB"/>
    <w:rsid w:val="00B360EE"/>
    <w:rsid w:val="00B36243"/>
    <w:rsid w:val="00B4128E"/>
    <w:rsid w:val="00B461D9"/>
    <w:rsid w:val="00B52BD8"/>
    <w:rsid w:val="00B546C9"/>
    <w:rsid w:val="00B62EA5"/>
    <w:rsid w:val="00B64311"/>
    <w:rsid w:val="00B64C8D"/>
    <w:rsid w:val="00B65FAF"/>
    <w:rsid w:val="00B72A31"/>
    <w:rsid w:val="00B7345C"/>
    <w:rsid w:val="00B73FA2"/>
    <w:rsid w:val="00B75033"/>
    <w:rsid w:val="00B765B9"/>
    <w:rsid w:val="00B808BB"/>
    <w:rsid w:val="00B81B4D"/>
    <w:rsid w:val="00B81D8A"/>
    <w:rsid w:val="00B83510"/>
    <w:rsid w:val="00B867E7"/>
    <w:rsid w:val="00B86CF2"/>
    <w:rsid w:val="00B93DC9"/>
    <w:rsid w:val="00B95CE4"/>
    <w:rsid w:val="00B96653"/>
    <w:rsid w:val="00BA2623"/>
    <w:rsid w:val="00BA2B69"/>
    <w:rsid w:val="00BA308E"/>
    <w:rsid w:val="00BA43D2"/>
    <w:rsid w:val="00BA6B78"/>
    <w:rsid w:val="00BB0213"/>
    <w:rsid w:val="00BB053D"/>
    <w:rsid w:val="00BB1DC6"/>
    <w:rsid w:val="00BB2BB2"/>
    <w:rsid w:val="00BB34B2"/>
    <w:rsid w:val="00BB7380"/>
    <w:rsid w:val="00BB7417"/>
    <w:rsid w:val="00BC2079"/>
    <w:rsid w:val="00BC5AE5"/>
    <w:rsid w:val="00BD583B"/>
    <w:rsid w:val="00BE5FDB"/>
    <w:rsid w:val="00BE7F2D"/>
    <w:rsid w:val="00BF03A0"/>
    <w:rsid w:val="00BF0757"/>
    <w:rsid w:val="00BF18F3"/>
    <w:rsid w:val="00BF1EA3"/>
    <w:rsid w:val="00BF201A"/>
    <w:rsid w:val="00C11CFA"/>
    <w:rsid w:val="00C12291"/>
    <w:rsid w:val="00C157AA"/>
    <w:rsid w:val="00C175C2"/>
    <w:rsid w:val="00C21433"/>
    <w:rsid w:val="00C243A6"/>
    <w:rsid w:val="00C265FB"/>
    <w:rsid w:val="00C271E6"/>
    <w:rsid w:val="00C27A33"/>
    <w:rsid w:val="00C27D49"/>
    <w:rsid w:val="00C309A6"/>
    <w:rsid w:val="00C3127B"/>
    <w:rsid w:val="00C31EFD"/>
    <w:rsid w:val="00C33169"/>
    <w:rsid w:val="00C33ECD"/>
    <w:rsid w:val="00C37B4A"/>
    <w:rsid w:val="00C41AEA"/>
    <w:rsid w:val="00C422F6"/>
    <w:rsid w:val="00C4350C"/>
    <w:rsid w:val="00C45F1C"/>
    <w:rsid w:val="00C5076C"/>
    <w:rsid w:val="00C512E5"/>
    <w:rsid w:val="00C516A2"/>
    <w:rsid w:val="00C51EF5"/>
    <w:rsid w:val="00C542D7"/>
    <w:rsid w:val="00C549CC"/>
    <w:rsid w:val="00C57AF4"/>
    <w:rsid w:val="00C60D6F"/>
    <w:rsid w:val="00C60F89"/>
    <w:rsid w:val="00C64F6E"/>
    <w:rsid w:val="00C65AD5"/>
    <w:rsid w:val="00C6603F"/>
    <w:rsid w:val="00C66BA3"/>
    <w:rsid w:val="00C67093"/>
    <w:rsid w:val="00C674B1"/>
    <w:rsid w:val="00C71767"/>
    <w:rsid w:val="00C753D7"/>
    <w:rsid w:val="00C75B77"/>
    <w:rsid w:val="00C83B6E"/>
    <w:rsid w:val="00C845E1"/>
    <w:rsid w:val="00C86BB9"/>
    <w:rsid w:val="00C87641"/>
    <w:rsid w:val="00C87794"/>
    <w:rsid w:val="00C87D6A"/>
    <w:rsid w:val="00C91DB0"/>
    <w:rsid w:val="00C9342D"/>
    <w:rsid w:val="00C940E1"/>
    <w:rsid w:val="00C95600"/>
    <w:rsid w:val="00C96556"/>
    <w:rsid w:val="00C96C15"/>
    <w:rsid w:val="00C97299"/>
    <w:rsid w:val="00C97A71"/>
    <w:rsid w:val="00CA255D"/>
    <w:rsid w:val="00CA303F"/>
    <w:rsid w:val="00CB013A"/>
    <w:rsid w:val="00CB14A7"/>
    <w:rsid w:val="00CB2345"/>
    <w:rsid w:val="00CB2346"/>
    <w:rsid w:val="00CB236D"/>
    <w:rsid w:val="00CB5A1A"/>
    <w:rsid w:val="00CC4D06"/>
    <w:rsid w:val="00CC753D"/>
    <w:rsid w:val="00CC7D62"/>
    <w:rsid w:val="00CD2384"/>
    <w:rsid w:val="00CD581D"/>
    <w:rsid w:val="00CE0C0F"/>
    <w:rsid w:val="00CE22AF"/>
    <w:rsid w:val="00CE33D7"/>
    <w:rsid w:val="00CE60B3"/>
    <w:rsid w:val="00CF0EFF"/>
    <w:rsid w:val="00CF23D8"/>
    <w:rsid w:val="00CF26C9"/>
    <w:rsid w:val="00CF6C81"/>
    <w:rsid w:val="00D005B4"/>
    <w:rsid w:val="00D00719"/>
    <w:rsid w:val="00D01BCF"/>
    <w:rsid w:val="00D02724"/>
    <w:rsid w:val="00D02E02"/>
    <w:rsid w:val="00D04663"/>
    <w:rsid w:val="00D0643F"/>
    <w:rsid w:val="00D16410"/>
    <w:rsid w:val="00D166AC"/>
    <w:rsid w:val="00D21894"/>
    <w:rsid w:val="00D26003"/>
    <w:rsid w:val="00D26B81"/>
    <w:rsid w:val="00D32420"/>
    <w:rsid w:val="00D40E2A"/>
    <w:rsid w:val="00D471A7"/>
    <w:rsid w:val="00D51F58"/>
    <w:rsid w:val="00D6333A"/>
    <w:rsid w:val="00D646FA"/>
    <w:rsid w:val="00D70D61"/>
    <w:rsid w:val="00D7196A"/>
    <w:rsid w:val="00D77D51"/>
    <w:rsid w:val="00D81CDC"/>
    <w:rsid w:val="00D83838"/>
    <w:rsid w:val="00D83AA5"/>
    <w:rsid w:val="00D83DD0"/>
    <w:rsid w:val="00D86697"/>
    <w:rsid w:val="00D87DFA"/>
    <w:rsid w:val="00D93E29"/>
    <w:rsid w:val="00D957C9"/>
    <w:rsid w:val="00DA2739"/>
    <w:rsid w:val="00DB00DA"/>
    <w:rsid w:val="00DB03FF"/>
    <w:rsid w:val="00DB0E34"/>
    <w:rsid w:val="00DB37A8"/>
    <w:rsid w:val="00DB5107"/>
    <w:rsid w:val="00DB79B5"/>
    <w:rsid w:val="00DC098C"/>
    <w:rsid w:val="00DC0BD8"/>
    <w:rsid w:val="00DC0D28"/>
    <w:rsid w:val="00DC2674"/>
    <w:rsid w:val="00DC2E73"/>
    <w:rsid w:val="00DC2EBC"/>
    <w:rsid w:val="00DC5A7E"/>
    <w:rsid w:val="00DC5ECD"/>
    <w:rsid w:val="00DC6CFD"/>
    <w:rsid w:val="00DD1685"/>
    <w:rsid w:val="00DD3835"/>
    <w:rsid w:val="00DD432F"/>
    <w:rsid w:val="00DD4BB9"/>
    <w:rsid w:val="00DE2BF1"/>
    <w:rsid w:val="00DE4637"/>
    <w:rsid w:val="00DE4824"/>
    <w:rsid w:val="00DE629E"/>
    <w:rsid w:val="00DF2D28"/>
    <w:rsid w:val="00DF3BFB"/>
    <w:rsid w:val="00DF4357"/>
    <w:rsid w:val="00DF512D"/>
    <w:rsid w:val="00E032BE"/>
    <w:rsid w:val="00E03CDE"/>
    <w:rsid w:val="00E057DA"/>
    <w:rsid w:val="00E071A8"/>
    <w:rsid w:val="00E12DA5"/>
    <w:rsid w:val="00E1674B"/>
    <w:rsid w:val="00E17AC2"/>
    <w:rsid w:val="00E233AB"/>
    <w:rsid w:val="00E24665"/>
    <w:rsid w:val="00E337D3"/>
    <w:rsid w:val="00E340D9"/>
    <w:rsid w:val="00E3564E"/>
    <w:rsid w:val="00E41045"/>
    <w:rsid w:val="00E429B7"/>
    <w:rsid w:val="00E43C4D"/>
    <w:rsid w:val="00E445BB"/>
    <w:rsid w:val="00E452F5"/>
    <w:rsid w:val="00E45F36"/>
    <w:rsid w:val="00E530D7"/>
    <w:rsid w:val="00E57E05"/>
    <w:rsid w:val="00E62716"/>
    <w:rsid w:val="00E63B93"/>
    <w:rsid w:val="00E643DF"/>
    <w:rsid w:val="00E660F8"/>
    <w:rsid w:val="00E72300"/>
    <w:rsid w:val="00E76E90"/>
    <w:rsid w:val="00E771E0"/>
    <w:rsid w:val="00E80F0B"/>
    <w:rsid w:val="00E86173"/>
    <w:rsid w:val="00E90754"/>
    <w:rsid w:val="00E90A1A"/>
    <w:rsid w:val="00E90C96"/>
    <w:rsid w:val="00E91838"/>
    <w:rsid w:val="00EA1CF0"/>
    <w:rsid w:val="00EA5D86"/>
    <w:rsid w:val="00EA624F"/>
    <w:rsid w:val="00EA6677"/>
    <w:rsid w:val="00EB153D"/>
    <w:rsid w:val="00EB167F"/>
    <w:rsid w:val="00EB2CE5"/>
    <w:rsid w:val="00EB64F2"/>
    <w:rsid w:val="00EC0177"/>
    <w:rsid w:val="00EC1D7F"/>
    <w:rsid w:val="00EC5541"/>
    <w:rsid w:val="00ED01B4"/>
    <w:rsid w:val="00ED29BC"/>
    <w:rsid w:val="00ED7796"/>
    <w:rsid w:val="00EE201A"/>
    <w:rsid w:val="00EE3984"/>
    <w:rsid w:val="00EE6932"/>
    <w:rsid w:val="00EF038A"/>
    <w:rsid w:val="00EF70B5"/>
    <w:rsid w:val="00F02D46"/>
    <w:rsid w:val="00F04068"/>
    <w:rsid w:val="00F07D9B"/>
    <w:rsid w:val="00F10BF7"/>
    <w:rsid w:val="00F15463"/>
    <w:rsid w:val="00F16805"/>
    <w:rsid w:val="00F1782B"/>
    <w:rsid w:val="00F35B8C"/>
    <w:rsid w:val="00F42628"/>
    <w:rsid w:val="00F42BAA"/>
    <w:rsid w:val="00F4736C"/>
    <w:rsid w:val="00F5024E"/>
    <w:rsid w:val="00F51A26"/>
    <w:rsid w:val="00F5263B"/>
    <w:rsid w:val="00F5282B"/>
    <w:rsid w:val="00F52A28"/>
    <w:rsid w:val="00F54013"/>
    <w:rsid w:val="00F5645A"/>
    <w:rsid w:val="00F57523"/>
    <w:rsid w:val="00F579F5"/>
    <w:rsid w:val="00F634EE"/>
    <w:rsid w:val="00F64278"/>
    <w:rsid w:val="00F65366"/>
    <w:rsid w:val="00F6722E"/>
    <w:rsid w:val="00F677A7"/>
    <w:rsid w:val="00F70B75"/>
    <w:rsid w:val="00F751FD"/>
    <w:rsid w:val="00F7663E"/>
    <w:rsid w:val="00F80747"/>
    <w:rsid w:val="00F80AC7"/>
    <w:rsid w:val="00F82005"/>
    <w:rsid w:val="00F82A3C"/>
    <w:rsid w:val="00F830D7"/>
    <w:rsid w:val="00F84992"/>
    <w:rsid w:val="00F87113"/>
    <w:rsid w:val="00F8739C"/>
    <w:rsid w:val="00F92594"/>
    <w:rsid w:val="00F97C55"/>
    <w:rsid w:val="00FA5EAA"/>
    <w:rsid w:val="00FA5FE1"/>
    <w:rsid w:val="00FB0A0E"/>
    <w:rsid w:val="00FB38F4"/>
    <w:rsid w:val="00FB4550"/>
    <w:rsid w:val="00FC6B4B"/>
    <w:rsid w:val="00FC6FFC"/>
    <w:rsid w:val="00FE248B"/>
    <w:rsid w:val="00FE6C9A"/>
    <w:rsid w:val="00FF6CCC"/>
    <w:rsid w:val="00FF7D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0A79B"/>
  <w15:docId w15:val="{ECAD9B23-3B78-409B-81D2-7B2A58CC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AA4"/>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71767"/>
    <w:pPr>
      <w:keepNext/>
      <w:keepLines/>
      <w:jc w:val="lef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B53BB"/>
    <w:pPr>
      <w:keepNext/>
      <w:keepLines/>
      <w:jc w:val="left"/>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A76E34"/>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767"/>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7B53BB"/>
    <w:rPr>
      <w:rFonts w:ascii="Times New Roman" w:eastAsiaTheme="majorEastAsia" w:hAnsi="Times New Roman" w:cstheme="majorBidi"/>
      <w:b/>
      <w:bCs/>
      <w:sz w:val="28"/>
      <w:szCs w:val="26"/>
    </w:rPr>
  </w:style>
  <w:style w:type="paragraph" w:styleId="ListParagraph">
    <w:name w:val="List Paragraph"/>
    <w:basedOn w:val="Normal"/>
    <w:uiPriority w:val="34"/>
    <w:qFormat/>
    <w:rsid w:val="00E445BB"/>
    <w:pPr>
      <w:ind w:left="720"/>
      <w:contextualSpacing/>
    </w:pPr>
  </w:style>
  <w:style w:type="character" w:customStyle="1" w:styleId="Heading3Char">
    <w:name w:val="Heading 3 Char"/>
    <w:basedOn w:val="DefaultParagraphFont"/>
    <w:link w:val="Heading3"/>
    <w:uiPriority w:val="9"/>
    <w:rsid w:val="00A76E34"/>
    <w:rPr>
      <w:rFonts w:ascii="Times New Roman" w:eastAsiaTheme="majorEastAsia" w:hAnsi="Times New Roman" w:cstheme="majorBidi"/>
      <w:b/>
      <w:bCs/>
      <w:sz w:val="24"/>
    </w:rPr>
  </w:style>
  <w:style w:type="character" w:styleId="Hyperlink">
    <w:name w:val="Hyperlink"/>
    <w:basedOn w:val="DefaultParagraphFont"/>
    <w:uiPriority w:val="99"/>
    <w:unhideWhenUsed/>
    <w:rsid w:val="00997A99"/>
    <w:rPr>
      <w:color w:val="0000FF" w:themeColor="hyperlink"/>
      <w:u w:val="single"/>
    </w:rPr>
  </w:style>
  <w:style w:type="paragraph" w:styleId="Header">
    <w:name w:val="header"/>
    <w:basedOn w:val="Normal"/>
    <w:link w:val="HeaderChar"/>
    <w:uiPriority w:val="99"/>
    <w:unhideWhenUsed/>
    <w:rsid w:val="00515A0F"/>
    <w:pPr>
      <w:tabs>
        <w:tab w:val="center" w:pos="4536"/>
        <w:tab w:val="right" w:pos="9072"/>
      </w:tabs>
      <w:spacing w:line="240" w:lineRule="auto"/>
    </w:pPr>
  </w:style>
  <w:style w:type="character" w:customStyle="1" w:styleId="HeaderChar">
    <w:name w:val="Header Char"/>
    <w:basedOn w:val="DefaultParagraphFont"/>
    <w:link w:val="Header"/>
    <w:uiPriority w:val="99"/>
    <w:rsid w:val="00515A0F"/>
    <w:rPr>
      <w:rFonts w:ascii="Times New Roman" w:hAnsi="Times New Roman"/>
      <w:sz w:val="24"/>
    </w:rPr>
  </w:style>
  <w:style w:type="paragraph" w:styleId="Footer">
    <w:name w:val="footer"/>
    <w:basedOn w:val="Normal"/>
    <w:link w:val="FooterChar"/>
    <w:uiPriority w:val="99"/>
    <w:unhideWhenUsed/>
    <w:rsid w:val="00515A0F"/>
    <w:pPr>
      <w:tabs>
        <w:tab w:val="center" w:pos="4536"/>
        <w:tab w:val="right" w:pos="9072"/>
      </w:tabs>
      <w:spacing w:line="240" w:lineRule="auto"/>
    </w:pPr>
  </w:style>
  <w:style w:type="character" w:customStyle="1" w:styleId="FooterChar">
    <w:name w:val="Footer Char"/>
    <w:basedOn w:val="DefaultParagraphFont"/>
    <w:link w:val="Footer"/>
    <w:uiPriority w:val="99"/>
    <w:rsid w:val="00515A0F"/>
    <w:rPr>
      <w:rFonts w:ascii="Times New Roman" w:hAnsi="Times New Roman"/>
      <w:sz w:val="24"/>
    </w:rPr>
  </w:style>
  <w:style w:type="paragraph" w:styleId="TOCHeading">
    <w:name w:val="TOC Heading"/>
    <w:basedOn w:val="Heading1"/>
    <w:next w:val="Normal"/>
    <w:uiPriority w:val="39"/>
    <w:unhideWhenUsed/>
    <w:qFormat/>
    <w:rsid w:val="009033C8"/>
    <w:pPr>
      <w:spacing w:before="480" w:line="276" w:lineRule="auto"/>
      <w:outlineLvl w:val="9"/>
    </w:pPr>
    <w:rPr>
      <w:rFonts w:asciiTheme="majorHAnsi" w:hAnsiTheme="majorHAnsi"/>
      <w:color w:val="365F91" w:themeColor="accent1" w:themeShade="BF"/>
      <w:sz w:val="28"/>
      <w:lang w:eastAsia="et-EE"/>
    </w:rPr>
  </w:style>
  <w:style w:type="paragraph" w:styleId="TOC1">
    <w:name w:val="toc 1"/>
    <w:basedOn w:val="Normal"/>
    <w:next w:val="Normal"/>
    <w:autoRedefine/>
    <w:uiPriority w:val="39"/>
    <w:unhideWhenUsed/>
    <w:rsid w:val="009033C8"/>
    <w:pPr>
      <w:spacing w:after="100"/>
    </w:pPr>
  </w:style>
  <w:style w:type="paragraph" w:styleId="TOC2">
    <w:name w:val="toc 2"/>
    <w:basedOn w:val="Normal"/>
    <w:next w:val="Normal"/>
    <w:autoRedefine/>
    <w:uiPriority w:val="39"/>
    <w:unhideWhenUsed/>
    <w:rsid w:val="009033C8"/>
    <w:pPr>
      <w:spacing w:after="100"/>
      <w:ind w:left="240"/>
    </w:pPr>
  </w:style>
  <w:style w:type="paragraph" w:styleId="TOC3">
    <w:name w:val="toc 3"/>
    <w:basedOn w:val="Normal"/>
    <w:next w:val="Normal"/>
    <w:autoRedefine/>
    <w:uiPriority w:val="39"/>
    <w:unhideWhenUsed/>
    <w:rsid w:val="001E6B86"/>
    <w:pPr>
      <w:tabs>
        <w:tab w:val="right" w:leader="dot" w:pos="9062"/>
      </w:tabs>
      <w:spacing w:after="100"/>
      <w:ind w:left="238"/>
    </w:pPr>
  </w:style>
  <w:style w:type="paragraph" w:styleId="BalloonText">
    <w:name w:val="Balloon Text"/>
    <w:basedOn w:val="Normal"/>
    <w:link w:val="BalloonTextChar"/>
    <w:uiPriority w:val="99"/>
    <w:semiHidden/>
    <w:unhideWhenUsed/>
    <w:rsid w:val="009033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C8"/>
    <w:rPr>
      <w:rFonts w:ascii="Tahoma" w:hAnsi="Tahoma" w:cs="Tahoma"/>
      <w:sz w:val="16"/>
      <w:szCs w:val="16"/>
    </w:rPr>
  </w:style>
  <w:style w:type="character" w:styleId="Strong">
    <w:name w:val="Strong"/>
    <w:uiPriority w:val="22"/>
    <w:qFormat/>
    <w:rsid w:val="000E6F1C"/>
    <w:rPr>
      <w:b/>
      <w:bCs/>
    </w:rPr>
  </w:style>
  <w:style w:type="paragraph" w:styleId="NoSpacing">
    <w:name w:val="No Spacing"/>
    <w:uiPriority w:val="1"/>
    <w:qFormat/>
    <w:rsid w:val="00D21894"/>
    <w:pPr>
      <w:spacing w:after="0" w:line="240" w:lineRule="auto"/>
      <w:jc w:val="both"/>
    </w:pPr>
    <w:rPr>
      <w:rFonts w:ascii="Times New Roman" w:hAnsi="Times New Roman"/>
      <w:sz w:val="24"/>
    </w:rPr>
  </w:style>
  <w:style w:type="paragraph" w:customStyle="1" w:styleId="Loendilik1">
    <w:name w:val="Loendi lõik1"/>
    <w:basedOn w:val="Normal"/>
    <w:rsid w:val="00527B23"/>
    <w:pPr>
      <w:spacing w:line="240" w:lineRule="auto"/>
      <w:ind w:left="720"/>
      <w:contextualSpacing/>
      <w:jc w:val="left"/>
    </w:pPr>
    <w:rPr>
      <w:rFonts w:eastAsia="Calibri" w:cs="Times New Roman"/>
      <w:sz w:val="20"/>
      <w:szCs w:val="20"/>
      <w:lang w:val="en-GB"/>
    </w:rPr>
  </w:style>
  <w:style w:type="table" w:styleId="TableGrid">
    <w:name w:val="Table Grid"/>
    <w:basedOn w:val="TableNormal"/>
    <w:uiPriority w:val="59"/>
    <w:rsid w:val="00F8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6642"/>
    <w:rPr>
      <w:color w:val="605E5C"/>
      <w:shd w:val="clear" w:color="auto" w:fill="E1DFDD"/>
    </w:rPr>
  </w:style>
  <w:style w:type="paragraph" w:styleId="NormalWeb">
    <w:name w:val="Normal (Web)"/>
    <w:basedOn w:val="Normal"/>
    <w:uiPriority w:val="99"/>
    <w:unhideWhenUsed/>
    <w:rsid w:val="008F76BA"/>
    <w:pPr>
      <w:spacing w:before="240" w:after="100" w:afterAutospacing="1" w:line="240" w:lineRule="auto"/>
      <w:jc w:val="left"/>
    </w:pPr>
    <w:rPr>
      <w:rFonts w:eastAsia="Times New Roman" w:cs="Times New Roman"/>
      <w:szCs w:val="24"/>
      <w:lang w:eastAsia="et-EE"/>
    </w:rPr>
  </w:style>
  <w:style w:type="character" w:styleId="FollowedHyperlink">
    <w:name w:val="FollowedHyperlink"/>
    <w:basedOn w:val="DefaultParagraphFont"/>
    <w:uiPriority w:val="99"/>
    <w:semiHidden/>
    <w:unhideWhenUsed/>
    <w:rsid w:val="007A7A5F"/>
    <w:rPr>
      <w:color w:val="800080" w:themeColor="followedHyperlink"/>
      <w:u w:val="single"/>
    </w:rPr>
  </w:style>
  <w:style w:type="character" w:styleId="CommentReference">
    <w:name w:val="annotation reference"/>
    <w:basedOn w:val="DefaultParagraphFont"/>
    <w:uiPriority w:val="99"/>
    <w:semiHidden/>
    <w:unhideWhenUsed/>
    <w:rsid w:val="003053A6"/>
    <w:rPr>
      <w:sz w:val="16"/>
      <w:szCs w:val="16"/>
    </w:rPr>
  </w:style>
  <w:style w:type="paragraph" w:styleId="CommentText">
    <w:name w:val="annotation text"/>
    <w:basedOn w:val="Normal"/>
    <w:link w:val="CommentTextChar"/>
    <w:uiPriority w:val="99"/>
    <w:unhideWhenUsed/>
    <w:rsid w:val="003053A6"/>
    <w:pPr>
      <w:spacing w:line="240" w:lineRule="auto"/>
    </w:pPr>
    <w:rPr>
      <w:sz w:val="20"/>
      <w:szCs w:val="20"/>
    </w:rPr>
  </w:style>
  <w:style w:type="character" w:customStyle="1" w:styleId="CommentTextChar">
    <w:name w:val="Comment Text Char"/>
    <w:basedOn w:val="DefaultParagraphFont"/>
    <w:link w:val="CommentText"/>
    <w:uiPriority w:val="99"/>
    <w:rsid w:val="003053A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53A6"/>
    <w:rPr>
      <w:b/>
      <w:bCs/>
    </w:rPr>
  </w:style>
  <w:style w:type="character" w:customStyle="1" w:styleId="CommentSubjectChar">
    <w:name w:val="Comment Subject Char"/>
    <w:basedOn w:val="CommentTextChar"/>
    <w:link w:val="CommentSubject"/>
    <w:uiPriority w:val="99"/>
    <w:semiHidden/>
    <w:rsid w:val="003053A6"/>
    <w:rPr>
      <w:rFonts w:ascii="Times New Roman" w:hAnsi="Times New Roman"/>
      <w:b/>
      <w:bCs/>
      <w:sz w:val="20"/>
      <w:szCs w:val="20"/>
    </w:rPr>
  </w:style>
  <w:style w:type="paragraph" w:customStyle="1" w:styleId="pf0">
    <w:name w:val="pf0"/>
    <w:basedOn w:val="Normal"/>
    <w:rsid w:val="004274F6"/>
    <w:pPr>
      <w:spacing w:before="100" w:beforeAutospacing="1" w:after="100" w:afterAutospacing="1" w:line="240" w:lineRule="auto"/>
      <w:jc w:val="left"/>
    </w:pPr>
    <w:rPr>
      <w:rFonts w:eastAsia="Times New Roman" w:cs="Times New Roman"/>
      <w:szCs w:val="24"/>
      <w:lang w:eastAsia="et-EE"/>
    </w:rPr>
  </w:style>
  <w:style w:type="character" w:customStyle="1" w:styleId="cf01">
    <w:name w:val="cf01"/>
    <w:basedOn w:val="DefaultParagraphFont"/>
    <w:rsid w:val="004274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8096">
      <w:bodyDiv w:val="1"/>
      <w:marLeft w:val="0"/>
      <w:marRight w:val="0"/>
      <w:marTop w:val="0"/>
      <w:marBottom w:val="0"/>
      <w:divBdr>
        <w:top w:val="none" w:sz="0" w:space="0" w:color="auto"/>
        <w:left w:val="none" w:sz="0" w:space="0" w:color="auto"/>
        <w:bottom w:val="none" w:sz="0" w:space="0" w:color="auto"/>
        <w:right w:val="none" w:sz="0" w:space="0" w:color="auto"/>
      </w:divBdr>
    </w:div>
    <w:div w:id="83572481">
      <w:bodyDiv w:val="1"/>
      <w:marLeft w:val="0"/>
      <w:marRight w:val="0"/>
      <w:marTop w:val="0"/>
      <w:marBottom w:val="0"/>
      <w:divBdr>
        <w:top w:val="none" w:sz="0" w:space="0" w:color="auto"/>
        <w:left w:val="none" w:sz="0" w:space="0" w:color="auto"/>
        <w:bottom w:val="none" w:sz="0" w:space="0" w:color="auto"/>
        <w:right w:val="none" w:sz="0" w:space="0" w:color="auto"/>
      </w:divBdr>
    </w:div>
    <w:div w:id="176847979">
      <w:bodyDiv w:val="1"/>
      <w:marLeft w:val="0"/>
      <w:marRight w:val="0"/>
      <w:marTop w:val="0"/>
      <w:marBottom w:val="0"/>
      <w:divBdr>
        <w:top w:val="none" w:sz="0" w:space="0" w:color="auto"/>
        <w:left w:val="none" w:sz="0" w:space="0" w:color="auto"/>
        <w:bottom w:val="none" w:sz="0" w:space="0" w:color="auto"/>
        <w:right w:val="none" w:sz="0" w:space="0" w:color="auto"/>
      </w:divBdr>
    </w:div>
    <w:div w:id="560407126">
      <w:bodyDiv w:val="1"/>
      <w:marLeft w:val="0"/>
      <w:marRight w:val="0"/>
      <w:marTop w:val="0"/>
      <w:marBottom w:val="0"/>
      <w:divBdr>
        <w:top w:val="none" w:sz="0" w:space="0" w:color="auto"/>
        <w:left w:val="none" w:sz="0" w:space="0" w:color="auto"/>
        <w:bottom w:val="none" w:sz="0" w:space="0" w:color="auto"/>
        <w:right w:val="none" w:sz="0" w:space="0" w:color="auto"/>
      </w:divBdr>
    </w:div>
    <w:div w:id="646321637">
      <w:bodyDiv w:val="1"/>
      <w:marLeft w:val="0"/>
      <w:marRight w:val="0"/>
      <w:marTop w:val="0"/>
      <w:marBottom w:val="0"/>
      <w:divBdr>
        <w:top w:val="none" w:sz="0" w:space="0" w:color="auto"/>
        <w:left w:val="none" w:sz="0" w:space="0" w:color="auto"/>
        <w:bottom w:val="none" w:sz="0" w:space="0" w:color="auto"/>
        <w:right w:val="none" w:sz="0" w:space="0" w:color="auto"/>
      </w:divBdr>
    </w:div>
    <w:div w:id="680426696">
      <w:bodyDiv w:val="1"/>
      <w:marLeft w:val="0"/>
      <w:marRight w:val="0"/>
      <w:marTop w:val="0"/>
      <w:marBottom w:val="0"/>
      <w:divBdr>
        <w:top w:val="none" w:sz="0" w:space="0" w:color="auto"/>
        <w:left w:val="none" w:sz="0" w:space="0" w:color="auto"/>
        <w:bottom w:val="none" w:sz="0" w:space="0" w:color="auto"/>
        <w:right w:val="none" w:sz="0" w:space="0" w:color="auto"/>
      </w:divBdr>
    </w:div>
    <w:div w:id="1285652368">
      <w:bodyDiv w:val="1"/>
      <w:marLeft w:val="0"/>
      <w:marRight w:val="0"/>
      <w:marTop w:val="0"/>
      <w:marBottom w:val="0"/>
      <w:divBdr>
        <w:top w:val="none" w:sz="0" w:space="0" w:color="auto"/>
        <w:left w:val="none" w:sz="0" w:space="0" w:color="auto"/>
        <w:bottom w:val="none" w:sz="0" w:space="0" w:color="auto"/>
        <w:right w:val="none" w:sz="0" w:space="0" w:color="auto"/>
      </w:divBdr>
    </w:div>
    <w:div w:id="1370490438">
      <w:bodyDiv w:val="1"/>
      <w:marLeft w:val="0"/>
      <w:marRight w:val="0"/>
      <w:marTop w:val="0"/>
      <w:marBottom w:val="0"/>
      <w:divBdr>
        <w:top w:val="none" w:sz="0" w:space="0" w:color="auto"/>
        <w:left w:val="none" w:sz="0" w:space="0" w:color="auto"/>
        <w:bottom w:val="none" w:sz="0" w:space="0" w:color="auto"/>
        <w:right w:val="none" w:sz="0" w:space="0" w:color="auto"/>
      </w:divBdr>
    </w:div>
    <w:div w:id="1474715535">
      <w:bodyDiv w:val="1"/>
      <w:marLeft w:val="0"/>
      <w:marRight w:val="0"/>
      <w:marTop w:val="0"/>
      <w:marBottom w:val="0"/>
      <w:divBdr>
        <w:top w:val="none" w:sz="0" w:space="0" w:color="auto"/>
        <w:left w:val="none" w:sz="0" w:space="0" w:color="auto"/>
        <w:bottom w:val="none" w:sz="0" w:space="0" w:color="auto"/>
        <w:right w:val="none" w:sz="0" w:space="0" w:color="auto"/>
      </w:divBdr>
    </w:div>
    <w:div w:id="1577396279">
      <w:bodyDiv w:val="1"/>
      <w:marLeft w:val="0"/>
      <w:marRight w:val="0"/>
      <w:marTop w:val="0"/>
      <w:marBottom w:val="0"/>
      <w:divBdr>
        <w:top w:val="none" w:sz="0" w:space="0" w:color="auto"/>
        <w:left w:val="none" w:sz="0" w:space="0" w:color="auto"/>
        <w:bottom w:val="none" w:sz="0" w:space="0" w:color="auto"/>
        <w:right w:val="none" w:sz="0" w:space="0" w:color="auto"/>
      </w:divBdr>
    </w:div>
    <w:div w:id="1687707328">
      <w:bodyDiv w:val="1"/>
      <w:marLeft w:val="0"/>
      <w:marRight w:val="0"/>
      <w:marTop w:val="0"/>
      <w:marBottom w:val="0"/>
      <w:divBdr>
        <w:top w:val="none" w:sz="0" w:space="0" w:color="auto"/>
        <w:left w:val="none" w:sz="0" w:space="0" w:color="auto"/>
        <w:bottom w:val="none" w:sz="0" w:space="0" w:color="auto"/>
        <w:right w:val="none" w:sz="0" w:space="0" w:color="auto"/>
      </w:divBdr>
    </w:div>
    <w:div w:id="1748576049">
      <w:bodyDiv w:val="1"/>
      <w:marLeft w:val="0"/>
      <w:marRight w:val="0"/>
      <w:marTop w:val="0"/>
      <w:marBottom w:val="0"/>
      <w:divBdr>
        <w:top w:val="none" w:sz="0" w:space="0" w:color="auto"/>
        <w:left w:val="none" w:sz="0" w:space="0" w:color="auto"/>
        <w:bottom w:val="none" w:sz="0" w:space="0" w:color="auto"/>
        <w:right w:val="none" w:sz="0" w:space="0" w:color="auto"/>
      </w:divBdr>
    </w:div>
    <w:div w:id="1784881554">
      <w:bodyDiv w:val="1"/>
      <w:marLeft w:val="0"/>
      <w:marRight w:val="0"/>
      <w:marTop w:val="0"/>
      <w:marBottom w:val="0"/>
      <w:divBdr>
        <w:top w:val="none" w:sz="0" w:space="0" w:color="auto"/>
        <w:left w:val="none" w:sz="0" w:space="0" w:color="auto"/>
        <w:bottom w:val="none" w:sz="0" w:space="0" w:color="auto"/>
        <w:right w:val="none" w:sz="0" w:space="0" w:color="auto"/>
      </w:divBdr>
    </w:div>
    <w:div w:id="1918048263">
      <w:bodyDiv w:val="1"/>
      <w:marLeft w:val="0"/>
      <w:marRight w:val="0"/>
      <w:marTop w:val="0"/>
      <w:marBottom w:val="0"/>
      <w:divBdr>
        <w:top w:val="none" w:sz="0" w:space="0" w:color="auto"/>
        <w:left w:val="none" w:sz="0" w:space="0" w:color="auto"/>
        <w:bottom w:val="none" w:sz="0" w:space="0" w:color="auto"/>
        <w:right w:val="none" w:sz="0" w:space="0" w:color="auto"/>
      </w:divBdr>
    </w:div>
    <w:div w:id="2002850611">
      <w:bodyDiv w:val="1"/>
      <w:marLeft w:val="0"/>
      <w:marRight w:val="0"/>
      <w:marTop w:val="0"/>
      <w:marBottom w:val="0"/>
      <w:divBdr>
        <w:top w:val="none" w:sz="0" w:space="0" w:color="auto"/>
        <w:left w:val="none" w:sz="0" w:space="0" w:color="auto"/>
        <w:bottom w:val="none" w:sz="0" w:space="0" w:color="auto"/>
        <w:right w:val="none" w:sz="0" w:space="0" w:color="auto"/>
      </w:divBdr>
    </w:div>
    <w:div w:id="20829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nt.ee/et/ametist/juhend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riigiteede-juhendid"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s.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3AB0184409341817455527C1FA963" ma:contentTypeVersion="18" ma:contentTypeDescription="Create a new document." ma:contentTypeScope="" ma:versionID="6cc882127d525fcf29f07908d5ef61b7">
  <xsd:schema xmlns:xsd="http://www.w3.org/2001/XMLSchema" xmlns:xs="http://www.w3.org/2001/XMLSchema" xmlns:p="http://schemas.microsoft.com/office/2006/metadata/properties" xmlns:ns2="95fc1f7b-cda8-4804-abd3-27e9ae371bd3" xmlns:ns3="b5dcbb74-0d37-403a-a364-7ba23300d339" xmlns:ns4="25fda321-f849-4d6f-b582-b8967b85c633" targetNamespace="http://schemas.microsoft.com/office/2006/metadata/properties" ma:root="true" ma:fieldsID="d0e91ca91b27763cdefe4b553741f491" ns2:_="" ns3:_="" ns4:_="">
    <xsd:import namespace="95fc1f7b-cda8-4804-abd3-27e9ae371bd3"/>
    <xsd:import namespace="b5dcbb74-0d37-403a-a364-7ba23300d339"/>
    <xsd:import namespace="25fda321-f849-4d6f-b582-b8967b85c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c1f7b-cda8-4804-abd3-27e9ae371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ce41c2-8316-4075-b2a0-feb75f14e2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cbb74-0d37-403a-a364-7ba23300d3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da321-f849-4d6f-b582-b8967b85c63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7f1017-3e4f-411f-ab47-dfed9527efd0}" ma:internalName="TaxCatchAll" ma:showField="CatchAllData" ma:web="b5dcbb74-0d37-403a-a364-7ba23300d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ace41c2-8316-4075-b2a0-feb75f14e2c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EAD4-8CDD-4A0A-B76E-5F129A43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c1f7b-cda8-4804-abd3-27e9ae371bd3"/>
    <ds:schemaRef ds:uri="b5dcbb74-0d37-403a-a364-7ba23300d339"/>
    <ds:schemaRef ds:uri="25fda321-f849-4d6f-b582-b8967b85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0FDAA-33C4-4596-94D4-139FD80EB158}">
  <ds:schemaRefs>
    <ds:schemaRef ds:uri="http://schemas.microsoft.com/sharepoint/v3/contenttype/forms"/>
  </ds:schemaRefs>
</ds:datastoreItem>
</file>

<file path=customXml/itemProps3.xml><?xml version="1.0" encoding="utf-8"?>
<ds:datastoreItem xmlns:ds="http://schemas.openxmlformats.org/officeDocument/2006/customXml" ds:itemID="{BCA1DD4E-54E2-4828-BCC2-7532935743AA}">
  <ds:schemaRefs>
    <ds:schemaRef ds:uri="Microsoft.SharePoint.Taxonomy.ContentTypeSync"/>
  </ds:schemaRefs>
</ds:datastoreItem>
</file>

<file path=customXml/itemProps4.xml><?xml version="1.0" encoding="utf-8"?>
<ds:datastoreItem xmlns:ds="http://schemas.openxmlformats.org/officeDocument/2006/customXml" ds:itemID="{02F7BB79-D4CE-430C-B7AC-D53F46F4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1805</Words>
  <Characters>10473</Characters>
  <Application>Microsoft Office Word</Application>
  <DocSecurity>0</DocSecurity>
  <Lines>87</Lines>
  <Paragraphs>24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Maanteeamet</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 Tammoja</dc:creator>
  <cp:lastModifiedBy>Priit</cp:lastModifiedBy>
  <cp:revision>5</cp:revision>
  <cp:lastPrinted>2024-02-23T09:03:00Z</cp:lastPrinted>
  <dcterms:created xsi:type="dcterms:W3CDTF">2024-07-22T16:11:00Z</dcterms:created>
  <dcterms:modified xsi:type="dcterms:W3CDTF">2024-07-24T11:11:00Z</dcterms:modified>
</cp:coreProperties>
</file>