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Vannitoa (185x146 cm) remont, dušinurga asendamine dušitrapiga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- Vanade põrandplaatide eemaldamine ja põranda üles võtmine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- Põranda uuesti valamine, selle käigus põrandaküttekaabli ja dušši äravoolutrapi paigaldus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- Kõik vajalikud hüdroisolatsioonitööd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- Veetorude paigaldus dušši jaoks ja pesumasina lahendus,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- Plaatimine (dušinurk ja põrandad) ja pahteldamine ning värvimine muud seinad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- Lakke kipsplaadi paigaldus, ventilatsioonitoru ja viimistlus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- Santehnika paigaldus ja ühendamine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- vajadusel elektritööd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- Ehitusprahi äravedu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+SoJurUGCH6XvQ0N90qbrMgh9A==">AMUW2mWPMUiPdhNdAx6YZHZd7HmMUP6Hg1HX51uoMKEwA5WGTOhCuhavKlZqYetHm0qlLmr62AqCXMebvpbIZnvxA97BfdeC6eUE+WvLsq6ru799yd8/cmY=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