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D9DC5" w14:textId="17137DAD" w:rsidR="00850274" w:rsidRPr="00C13C3D" w:rsidRDefault="00C13C3D">
      <w:pPr>
        <w:rPr>
          <w:b/>
          <w:bCs/>
        </w:rPr>
      </w:pPr>
      <w:r w:rsidRPr="00C13C3D">
        <w:rPr>
          <w:b/>
          <w:bCs/>
        </w:rPr>
        <w:t xml:space="preserve">Kahe taluhoone ühendamine uue hooneosa ehitamisega ja </w:t>
      </w:r>
      <w:r w:rsidR="00446935">
        <w:rPr>
          <w:b/>
          <w:bCs/>
        </w:rPr>
        <w:t xml:space="preserve">lõunaseina </w:t>
      </w:r>
      <w:proofErr w:type="spellStart"/>
      <w:r w:rsidR="00446935">
        <w:rPr>
          <w:b/>
          <w:bCs/>
        </w:rPr>
        <w:t>rek</w:t>
      </w:r>
      <w:proofErr w:type="spellEnd"/>
    </w:p>
    <w:p w14:paraId="7040800C" w14:textId="77777777" w:rsidR="00C13C3D" w:rsidRDefault="00C13C3D"/>
    <w:p w14:paraId="1474FE7D" w14:textId="0EF5274B" w:rsidR="00C13C3D" w:rsidRDefault="00C13C3D">
      <w:r>
        <w:t>Kinnistul asub kaks taluhoonet, mis on ühendatud 1-korruselise lamekatusega osaga. Vanem taluhoone on palkmaja, mis on ehitatud 1924. aastal ja kaetu</w:t>
      </w:r>
      <w:r w:rsidR="00C31B93">
        <w:t>d</w:t>
      </w:r>
      <w:r>
        <w:t xml:space="preserve"> silikaatkiviga. Uuem taluhoone ja lamekatusega ehitis on </w:t>
      </w:r>
      <w:r w:rsidR="00C31B93">
        <w:t>nn Narvaplokkidest (</w:t>
      </w:r>
      <w:proofErr w:type="spellStart"/>
      <w:r w:rsidR="00C31B93">
        <w:t>kergplokk</w:t>
      </w:r>
      <w:proofErr w:type="spellEnd"/>
      <w:r w:rsidR="00C31B93">
        <w:t>) seintega</w:t>
      </w:r>
      <w:r>
        <w:t xml:space="preserve"> hoone</w:t>
      </w:r>
      <w:r w:rsidR="005F7CC7">
        <w:t xml:space="preserve"> (millele on peale pandud TEP-plaat)</w:t>
      </w:r>
      <w:r>
        <w:t xml:space="preserve">, mis on ehitatud 1977. aastal. </w:t>
      </w:r>
    </w:p>
    <w:p w14:paraId="66080A58" w14:textId="77777777" w:rsidR="00C13C3D" w:rsidRDefault="00C13C3D"/>
    <w:p w14:paraId="612316C0" w14:textId="0C5EF55F" w:rsidR="00C13C3D" w:rsidRDefault="00C13C3D">
      <w:r>
        <w:t>Tööde eesmärk on teostada taluhoonete renoveerimistööde I etapp, mis hõlmab:</w:t>
      </w:r>
    </w:p>
    <w:p w14:paraId="1254AF85" w14:textId="72E71479" w:rsidR="00C13C3D" w:rsidRDefault="00C13C3D" w:rsidP="00C13C3D">
      <w:pPr>
        <w:pStyle w:val="ListParagraph"/>
        <w:numPr>
          <w:ilvl w:val="0"/>
          <w:numId w:val="1"/>
        </w:numPr>
      </w:pPr>
      <w:r>
        <w:t>Kahe hoone vahelise lameosa lammutust</w:t>
      </w:r>
      <w:r w:rsidR="00C31B93">
        <w:t xml:space="preserve"> kuni r/b vundamendini</w:t>
      </w:r>
      <w:r>
        <w:t xml:space="preserve"> ja uuesti üle ehitust</w:t>
      </w:r>
    </w:p>
    <w:p w14:paraId="354EE826" w14:textId="345BFC60" w:rsidR="00C13C3D" w:rsidRDefault="00C13C3D" w:rsidP="00C13C3D">
      <w:pPr>
        <w:pStyle w:val="ListParagraph"/>
        <w:numPr>
          <w:ilvl w:val="0"/>
          <w:numId w:val="1"/>
        </w:numPr>
      </w:pPr>
      <w:r>
        <w:t>Taluhoonete viilkatuste pikendamist lamekatusega hooneosa kohale</w:t>
      </w:r>
    </w:p>
    <w:p w14:paraId="0867E416" w14:textId="7CA67704" w:rsidR="00C13C3D" w:rsidRDefault="00C13C3D" w:rsidP="00C13C3D">
      <w:pPr>
        <w:pStyle w:val="ListParagraph"/>
        <w:numPr>
          <w:ilvl w:val="0"/>
          <w:numId w:val="1"/>
        </w:numPr>
      </w:pPr>
      <w:r>
        <w:t>Kahe viilkatuse pikenduse vahele viilkatuse rajamist ning kahe katuse materjali välja vahetamist</w:t>
      </w:r>
    </w:p>
    <w:p w14:paraId="3C28C4FB" w14:textId="5AFF1ED2" w:rsidR="00C13C3D" w:rsidRDefault="00C31B93" w:rsidP="00C13C3D">
      <w:pPr>
        <w:pStyle w:val="ListParagraph"/>
        <w:numPr>
          <w:ilvl w:val="0"/>
          <w:numId w:val="1"/>
        </w:numPr>
      </w:pPr>
      <w:r>
        <w:t xml:space="preserve">Pikendatud hoone otste viimistlemist laudisega, lõunakülje </w:t>
      </w:r>
      <w:proofErr w:type="spellStart"/>
      <w:r>
        <w:t>viimsistlemist</w:t>
      </w:r>
      <w:proofErr w:type="spellEnd"/>
      <w:r>
        <w:t xml:space="preserve"> terves mahus</w:t>
      </w:r>
    </w:p>
    <w:p w14:paraId="3D250C24" w14:textId="1AACB1E1" w:rsidR="00C31B93" w:rsidRDefault="00C31B93" w:rsidP="00C13C3D">
      <w:pPr>
        <w:pStyle w:val="ListParagraph"/>
        <w:numPr>
          <w:ilvl w:val="0"/>
          <w:numId w:val="1"/>
        </w:numPr>
      </w:pPr>
      <w:r>
        <w:t xml:space="preserve">Vana veranda lammutamist lõunaküljelt ja uue majaosa ehitust, lõunaküljel oleva vintskappi ümberehitust (taastamist) viilkatusega </w:t>
      </w:r>
      <w:proofErr w:type="spellStart"/>
      <w:r>
        <w:t>vinstskapiks</w:t>
      </w:r>
      <w:proofErr w:type="spellEnd"/>
    </w:p>
    <w:p w14:paraId="0E7FB03E" w14:textId="77777777" w:rsidR="00C13C3D" w:rsidRDefault="00C13C3D"/>
    <w:p w14:paraId="01F7ACBD" w14:textId="23272273" w:rsidR="00C13C3D" w:rsidRPr="005F7CC7" w:rsidRDefault="00EA50E1">
      <w:pPr>
        <w:rPr>
          <w:b/>
          <w:bCs/>
        </w:rPr>
      </w:pPr>
      <w:r>
        <w:rPr>
          <w:b/>
          <w:bCs/>
        </w:rPr>
        <w:t>L</w:t>
      </w:r>
      <w:r w:rsidR="00C13C3D" w:rsidRPr="005F7CC7">
        <w:rPr>
          <w:b/>
          <w:bCs/>
        </w:rPr>
        <w:t>ammutustööd</w:t>
      </w:r>
    </w:p>
    <w:p w14:paraId="29EC0E55" w14:textId="77777777" w:rsidR="005F7CC7" w:rsidRDefault="005F7CC7"/>
    <w:p w14:paraId="736F92C9" w14:textId="061B19B3" w:rsidR="00761B23" w:rsidRDefault="00761B23">
      <w:r>
        <w:t xml:space="preserve">Vajalik on lammutada kahe viilkatusega maja vaheline lamekatusega osa, mille katus laseb läbi. Selle osa katus on </w:t>
      </w:r>
      <w:r w:rsidR="00C31B93">
        <w:t xml:space="preserve">rajatud puidust taladele ja </w:t>
      </w:r>
      <w:r>
        <w:t>kaetud bituumeni ja pigiga, katuse all on betoneeritud võrk ja koks</w:t>
      </w:r>
      <w:r w:rsidR="00C31B93">
        <w:t xml:space="preserve"> / räbu</w:t>
      </w:r>
      <w:r>
        <w:t xml:space="preserve"> soojustuseks – mis on ära vajunud. Hooneosa seinad on </w:t>
      </w:r>
      <w:r w:rsidR="00C31B93">
        <w:t>Narvaplokkidest.</w:t>
      </w:r>
      <w:r>
        <w:t xml:space="preserve"> Majade vahelise osa all on kelder ja vundament on raudbetoon. </w:t>
      </w:r>
    </w:p>
    <w:p w14:paraId="4B2F5ADF" w14:textId="77777777" w:rsidR="00761B23" w:rsidRDefault="00761B23"/>
    <w:p w14:paraId="4C34FD5A" w14:textId="15747163" w:rsidR="00C31B93" w:rsidRDefault="00C31B93">
      <w:r>
        <w:t>Lammutatava osa vaade õhust:</w:t>
      </w:r>
    </w:p>
    <w:p w14:paraId="7AFC0EA7" w14:textId="5BCEF1C2" w:rsidR="00761B23" w:rsidRDefault="00761B23">
      <w:r>
        <w:rPr>
          <w:noProof/>
        </w:rPr>
        <w:drawing>
          <wp:inline distT="0" distB="0" distL="0" distR="0" wp14:anchorId="779D31F1" wp14:editId="7E213A85">
            <wp:extent cx="5725160" cy="3951605"/>
            <wp:effectExtent l="0" t="0" r="8890" b="0"/>
            <wp:docPr id="18196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5160" cy="3951605"/>
                    </a:xfrm>
                    <a:prstGeom prst="rect">
                      <a:avLst/>
                    </a:prstGeom>
                    <a:noFill/>
                    <a:ln>
                      <a:noFill/>
                    </a:ln>
                  </pic:spPr>
                </pic:pic>
              </a:graphicData>
            </a:graphic>
          </wp:inline>
        </w:drawing>
      </w:r>
    </w:p>
    <w:p w14:paraId="56124208" w14:textId="77777777" w:rsidR="00761B23" w:rsidRDefault="00761B23"/>
    <w:p w14:paraId="2B14814B" w14:textId="77777777" w:rsidR="00C31B93" w:rsidRDefault="00C31B93">
      <w:r>
        <w:br w:type="page"/>
      </w:r>
    </w:p>
    <w:p w14:paraId="28B587E2" w14:textId="421BD619" w:rsidR="00EA50E1" w:rsidRDefault="00EA50E1">
      <w:r>
        <w:lastRenderedPageBreak/>
        <w:t>Kahe hoone vahelise osa lammutamise järel on vajalik ehitada puitkarkassil seinad, rajada soojustus ja panna välislaadis, avatäited ja teha uus katus ning teostada kaasnevad tööd. Siseviimistlus ja sisseseade rajatakse hiljem eraldi tööna.</w:t>
      </w:r>
    </w:p>
    <w:p w14:paraId="1D09FA4C" w14:textId="77777777" w:rsidR="00EA50E1" w:rsidRDefault="00EA50E1"/>
    <w:p w14:paraId="56574E4D" w14:textId="67451801" w:rsidR="00761B23" w:rsidRDefault="00761B23">
      <w:r>
        <w:t>Lammutatava osa ligikaudne pindala ja seinajoone pikkus:</w:t>
      </w:r>
    </w:p>
    <w:p w14:paraId="5342F2DE" w14:textId="1C55BE34" w:rsidR="00761B23" w:rsidRDefault="00761B23">
      <w:r>
        <w:rPr>
          <w:noProof/>
        </w:rPr>
        <w:drawing>
          <wp:inline distT="0" distB="0" distL="0" distR="0" wp14:anchorId="32D4F2E3" wp14:editId="06ED1085">
            <wp:extent cx="5267325" cy="3877466"/>
            <wp:effectExtent l="0" t="0" r="0" b="8890"/>
            <wp:docPr id="1319051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1502" cy="3880541"/>
                    </a:xfrm>
                    <a:prstGeom prst="rect">
                      <a:avLst/>
                    </a:prstGeom>
                    <a:noFill/>
                    <a:ln>
                      <a:noFill/>
                    </a:ln>
                  </pic:spPr>
                </pic:pic>
              </a:graphicData>
            </a:graphic>
          </wp:inline>
        </w:drawing>
      </w:r>
    </w:p>
    <w:p w14:paraId="73BAB7C1" w14:textId="66D0DF7C" w:rsidR="00EA50E1" w:rsidRDefault="00EA50E1">
      <w:r>
        <w:t>Fotol olev vasak osa on uus talumaja ja selle I korruse osasein (</w:t>
      </w:r>
      <w:proofErr w:type="spellStart"/>
      <w:r>
        <w:t>kergplokid</w:t>
      </w:r>
      <w:proofErr w:type="spellEnd"/>
      <w:r>
        <w:t xml:space="preserve">) jääb püsti. II korruse sein on puidust – see tõsta edasi või teha vahekäik (selgub tööde käigus). </w:t>
      </w:r>
    </w:p>
    <w:p w14:paraId="25AB28A1" w14:textId="77777777" w:rsidR="00EA50E1" w:rsidRDefault="00EA50E1"/>
    <w:p w14:paraId="3A8099DB" w14:textId="737195FB" w:rsidR="00EA50E1" w:rsidRDefault="00EA50E1">
      <w:r>
        <w:rPr>
          <w:noProof/>
        </w:rPr>
        <w:drawing>
          <wp:anchor distT="0" distB="0" distL="114300" distR="114300" simplePos="0" relativeHeight="251658240" behindDoc="1" locked="0" layoutInCell="1" allowOverlap="1" wp14:anchorId="256819DF" wp14:editId="6793BED5">
            <wp:simplePos x="0" y="0"/>
            <wp:positionH relativeFrom="margin">
              <wp:align>right</wp:align>
            </wp:positionH>
            <wp:positionV relativeFrom="paragraph">
              <wp:posOffset>466725</wp:posOffset>
            </wp:positionV>
            <wp:extent cx="3704590" cy="3101340"/>
            <wp:effectExtent l="0" t="0" r="0" b="3810"/>
            <wp:wrapTight wrapText="bothSides">
              <wp:wrapPolygon edited="0">
                <wp:start x="0" y="0"/>
                <wp:lineTo x="0" y="21494"/>
                <wp:lineTo x="21437" y="21494"/>
                <wp:lineTo x="21437" y="0"/>
                <wp:lineTo x="0" y="0"/>
              </wp:wrapPolygon>
            </wp:wrapTight>
            <wp:docPr id="144174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45147" name="Picture 1441745147"/>
                    <pic:cNvPicPr/>
                  </pic:nvPicPr>
                  <pic:blipFill>
                    <a:blip r:embed="rId7">
                      <a:extLst>
                        <a:ext uri="{28A0092B-C50C-407E-A947-70E740481C1C}">
                          <a14:useLocalDpi xmlns:a14="http://schemas.microsoft.com/office/drawing/2010/main" val="0"/>
                        </a:ext>
                      </a:extLst>
                    </a:blip>
                    <a:stretch>
                      <a:fillRect/>
                    </a:stretch>
                  </pic:blipFill>
                  <pic:spPr>
                    <a:xfrm>
                      <a:off x="0" y="0"/>
                      <a:ext cx="3704590" cy="3101340"/>
                    </a:xfrm>
                    <a:prstGeom prst="rect">
                      <a:avLst/>
                    </a:prstGeom>
                  </pic:spPr>
                </pic:pic>
              </a:graphicData>
            </a:graphic>
            <wp14:sizeRelH relativeFrom="page">
              <wp14:pctWidth>0</wp14:pctWidth>
            </wp14:sizeRelH>
            <wp14:sizeRelV relativeFrom="page">
              <wp14:pctHeight>0</wp14:pctHeight>
            </wp14:sizeRelV>
          </wp:anchor>
        </w:drawing>
      </w:r>
      <w:r>
        <w:t xml:space="preserve">Vana maja (paremal) otsasein on küliti laotud silikaatkivi, mis tuleb palgini eemaldada. Lõunapoolsele osale on vajalik teha juurdeehitus (vundament), et see ulatuks vana taluhoone lõunaseinani. </w:t>
      </w:r>
    </w:p>
    <w:p w14:paraId="6914B755" w14:textId="29178726" w:rsidR="00761B23" w:rsidRDefault="00761B23"/>
    <w:p w14:paraId="19DC3A8E" w14:textId="36303BC4" w:rsidR="00761B23" w:rsidRDefault="00761B23">
      <w:r>
        <w:t>Uue osa jaoks on vajalik pikendada vundamenti ja lammutada vana majaosa telliskivisein:</w:t>
      </w:r>
    </w:p>
    <w:p w14:paraId="1F7F55D1" w14:textId="1B142261" w:rsidR="00A54438" w:rsidRDefault="00A54438"/>
    <w:p w14:paraId="685430AD" w14:textId="77777777" w:rsidR="00761B23" w:rsidRDefault="00761B23"/>
    <w:p w14:paraId="4CEA7AD2" w14:textId="77777777" w:rsidR="00EA50E1" w:rsidRDefault="00EA50E1">
      <w:r>
        <w:br w:type="page"/>
      </w:r>
    </w:p>
    <w:p w14:paraId="2EA5BCBF" w14:textId="2A0CECF0" w:rsidR="008B7319" w:rsidRDefault="008B7319">
      <w:r>
        <w:lastRenderedPageBreak/>
        <w:t xml:space="preserve">Eesmärk on pikendada vana maja (1924) ja uue maja (1977) </w:t>
      </w:r>
      <w:proofErr w:type="spellStart"/>
      <w:r>
        <w:t>viilkautuseid</w:t>
      </w:r>
      <w:proofErr w:type="spellEnd"/>
      <w:r>
        <w:t xml:space="preserve"> ja ehitada need omakorda viiluga kokku:</w:t>
      </w:r>
    </w:p>
    <w:p w14:paraId="2A0EBA6E" w14:textId="07F5153E" w:rsidR="008B7319" w:rsidRDefault="008B7319">
      <w:r>
        <w:rPr>
          <w:noProof/>
        </w:rPr>
        <w:drawing>
          <wp:inline distT="0" distB="0" distL="0" distR="0" wp14:anchorId="1CC49E6B" wp14:editId="69EB6E58">
            <wp:extent cx="5731510" cy="3720465"/>
            <wp:effectExtent l="0" t="0" r="2540" b="0"/>
            <wp:docPr id="1034424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720465"/>
                    </a:xfrm>
                    <a:prstGeom prst="rect">
                      <a:avLst/>
                    </a:prstGeom>
                    <a:noFill/>
                    <a:ln>
                      <a:noFill/>
                    </a:ln>
                  </pic:spPr>
                </pic:pic>
              </a:graphicData>
            </a:graphic>
          </wp:inline>
        </w:drawing>
      </w:r>
    </w:p>
    <w:p w14:paraId="127DEEF1" w14:textId="77777777" w:rsidR="00EA50E1" w:rsidRDefault="00EA50E1"/>
    <w:p w14:paraId="0F983A24" w14:textId="6AC824FD" w:rsidR="00EA50E1" w:rsidRDefault="00EA50E1">
      <w:r>
        <w:t>Maja renoveerimiseks on olemas projekt tervele hoonele, millest viiakse ellu I etapp – majadevaheline osa ja vana maja lõunasein.</w:t>
      </w:r>
    </w:p>
    <w:p w14:paraId="7FA00051" w14:textId="77777777" w:rsidR="00EA50E1" w:rsidRDefault="00EA50E1"/>
    <w:p w14:paraId="26C69D61" w14:textId="5BB22181" w:rsidR="00673765" w:rsidRPr="00673765" w:rsidRDefault="00673765">
      <w:pPr>
        <w:rPr>
          <w:b/>
          <w:bCs/>
        </w:rPr>
      </w:pPr>
      <w:r w:rsidRPr="00673765">
        <w:rPr>
          <w:b/>
          <w:bCs/>
        </w:rPr>
        <w:t>Vana maja lõunakülg</w:t>
      </w:r>
    </w:p>
    <w:p w14:paraId="5F3B4F29" w14:textId="77777777" w:rsidR="00673765" w:rsidRDefault="00673765"/>
    <w:p w14:paraId="002A6B11" w14:textId="3912ECEF" w:rsidR="00EA50E1" w:rsidRDefault="00EA50E1">
      <w:r>
        <w:t>Vana maja (1924) puhul on vaja lammutada lõunaküljel asuv silikaatkivisein kuni palgini ja veranda.</w:t>
      </w:r>
    </w:p>
    <w:p w14:paraId="650908B9" w14:textId="77777777" w:rsidR="00EA50E1" w:rsidRDefault="00EA50E1">
      <w:r>
        <w:t xml:space="preserve">Et veranda asemele rajada uus hoone osa, on vaja valada vundament ning ehitada uue maja osa puitkarkass, soojustus ja </w:t>
      </w:r>
      <w:proofErr w:type="spellStart"/>
      <w:r>
        <w:t>välisvooderdus</w:t>
      </w:r>
      <w:proofErr w:type="spellEnd"/>
      <w:r>
        <w:t>. Terve lõunapoolne sein soojustada, panna voodrilaud.</w:t>
      </w:r>
    </w:p>
    <w:p w14:paraId="104443A6" w14:textId="4A5B706F" w:rsidR="00EA50E1" w:rsidRDefault="00EA50E1">
      <w:r>
        <w:t xml:space="preserve">Veranda peale ehitada uus rõdu, ümber ehitada vintskapiga osa </w:t>
      </w:r>
      <w:proofErr w:type="spellStart"/>
      <w:r>
        <w:t>viilkautusega</w:t>
      </w:r>
      <w:proofErr w:type="spellEnd"/>
      <w:r>
        <w:t xml:space="preserve"> vintskapiks. Kui katust pole võimalik vana osaga kokku viia, siis tuleb tööde käigus ka uus katus panna lõunapoolsele osale. Projektis on bituumensindel katus kui alternatiiv on panna sobilik eterniitkatus.  </w:t>
      </w:r>
    </w:p>
    <w:p w14:paraId="465BE04B" w14:textId="77777777" w:rsidR="00673765" w:rsidRDefault="00673765"/>
    <w:p w14:paraId="7BD2CE0C" w14:textId="34BF3B7D" w:rsidR="00673765" w:rsidRPr="00673765" w:rsidRDefault="00673765">
      <w:pPr>
        <w:rPr>
          <w:b/>
          <w:bCs/>
          <w:color w:val="EE0000"/>
        </w:rPr>
      </w:pPr>
      <w:r w:rsidRPr="00673765">
        <w:rPr>
          <w:b/>
          <w:bCs/>
          <w:color w:val="EE0000"/>
        </w:rPr>
        <w:t>Hanke eesmärk</w:t>
      </w:r>
    </w:p>
    <w:p w14:paraId="276915A0" w14:textId="77777777" w:rsidR="00673765" w:rsidRDefault="00673765"/>
    <w:p w14:paraId="7E534A6C" w14:textId="7850D75E" w:rsidR="00673765" w:rsidRDefault="00673765">
      <w:pPr>
        <w:rPr>
          <w:b/>
          <w:bCs/>
        </w:rPr>
      </w:pPr>
      <w:r w:rsidRPr="00673765">
        <w:rPr>
          <w:b/>
          <w:bCs/>
        </w:rPr>
        <w:t>Käesoleva hanke / pakkumiskutse eesmärk on leida ehitaja / l</w:t>
      </w:r>
      <w:r>
        <w:rPr>
          <w:b/>
          <w:bCs/>
        </w:rPr>
        <w:t>e</w:t>
      </w:r>
      <w:r w:rsidRPr="00673765">
        <w:rPr>
          <w:b/>
          <w:bCs/>
        </w:rPr>
        <w:t xml:space="preserve">pingupartner, kellega konsulteerida tööde mahtusid ja etappe, ulatust ning teha tööd üheskoos ära. </w:t>
      </w:r>
    </w:p>
    <w:p w14:paraId="05BA1A48" w14:textId="77777777" w:rsidR="00673765" w:rsidRDefault="00673765">
      <w:pPr>
        <w:rPr>
          <w:b/>
          <w:bCs/>
        </w:rPr>
      </w:pPr>
    </w:p>
    <w:p w14:paraId="379AA1E6" w14:textId="20944E03" w:rsidR="00673765" w:rsidRDefault="00673765">
      <w:pPr>
        <w:rPr>
          <w:b/>
          <w:bCs/>
        </w:rPr>
      </w:pPr>
      <w:r>
        <w:rPr>
          <w:b/>
          <w:bCs/>
        </w:rPr>
        <w:t xml:space="preserve">Pakkujal </w:t>
      </w:r>
      <w:r w:rsidRPr="00673765">
        <w:rPr>
          <w:b/>
          <w:bCs/>
          <w:color w:val="EE0000"/>
          <w:u w:val="single"/>
        </w:rPr>
        <w:t>esitada referentsid kolme sarnase objekti osas</w:t>
      </w:r>
      <w:r>
        <w:rPr>
          <w:b/>
          <w:bCs/>
        </w:rPr>
        <w:t xml:space="preserve">, millele on lisatud ka kontaktandmed (et teha järelpäring tööde ja kvaliteedi osas). </w:t>
      </w:r>
    </w:p>
    <w:p w14:paraId="361702A6" w14:textId="738458CC" w:rsidR="00673765" w:rsidRDefault="00673765">
      <w:pPr>
        <w:rPr>
          <w:b/>
          <w:bCs/>
        </w:rPr>
      </w:pPr>
      <w:r>
        <w:rPr>
          <w:b/>
          <w:bCs/>
        </w:rPr>
        <w:t xml:space="preserve">Lisada </w:t>
      </w:r>
      <w:r w:rsidRPr="00673765">
        <w:rPr>
          <w:b/>
          <w:bCs/>
          <w:color w:val="EE0000"/>
          <w:u w:val="single"/>
        </w:rPr>
        <w:t>orienteeruv tööde maksumus</w:t>
      </w:r>
      <w:r w:rsidRPr="00673765">
        <w:rPr>
          <w:b/>
          <w:bCs/>
          <w:color w:val="EE0000"/>
        </w:rPr>
        <w:t xml:space="preserve"> </w:t>
      </w:r>
      <w:r>
        <w:rPr>
          <w:b/>
          <w:bCs/>
        </w:rPr>
        <w:t xml:space="preserve">(ei pea olema täpne, kuna ka kirjeldus on üldine) ning </w:t>
      </w:r>
      <w:r w:rsidRPr="00673765">
        <w:rPr>
          <w:b/>
          <w:bCs/>
          <w:color w:val="EE0000"/>
          <w:u w:val="single"/>
        </w:rPr>
        <w:t>tööde orienteeruv teostamise kestvus</w:t>
      </w:r>
      <w:r>
        <w:rPr>
          <w:b/>
          <w:bCs/>
        </w:rPr>
        <w:t xml:space="preserve">. NB: objekti töid on võimalik teha 2026-2027 perioodil suveajal, eeldusel, et talveks on karp kinni ja soojustatud. Võimalik ka etapiti tegemine, kui teiste objektidega on madalhooaeg. </w:t>
      </w:r>
    </w:p>
    <w:p w14:paraId="6860908B" w14:textId="4B56EF69" w:rsidR="008B1F84" w:rsidRDefault="008B1F84">
      <w:pPr>
        <w:rPr>
          <w:b/>
          <w:bCs/>
        </w:rPr>
      </w:pPr>
      <w:r>
        <w:rPr>
          <w:b/>
          <w:bCs/>
        </w:rPr>
        <w:lastRenderedPageBreak/>
        <w:t>Mahtude illustratsioon – I etapi tööd hõlmavad mahtusid A ja B:</w:t>
      </w:r>
    </w:p>
    <w:p w14:paraId="5B6C5167" w14:textId="77777777" w:rsidR="008B1F84" w:rsidRDefault="008B1F84">
      <w:pPr>
        <w:rPr>
          <w:b/>
          <w:bCs/>
        </w:rPr>
      </w:pPr>
    </w:p>
    <w:p w14:paraId="55371D38" w14:textId="54522BE2" w:rsidR="008B1F84" w:rsidRDefault="008B1F84">
      <w:pPr>
        <w:rPr>
          <w:b/>
          <w:bCs/>
        </w:rPr>
      </w:pPr>
      <w:r>
        <w:rPr>
          <w:b/>
          <w:bCs/>
          <w:noProof/>
        </w:rPr>
        <w:drawing>
          <wp:inline distT="0" distB="0" distL="0" distR="0" wp14:anchorId="6F6A6746" wp14:editId="72B7A6E4">
            <wp:extent cx="5731510" cy="3669665"/>
            <wp:effectExtent l="0" t="0" r="2540" b="6985"/>
            <wp:docPr id="749726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26483" name="Picture 749726483"/>
                    <pic:cNvPicPr/>
                  </pic:nvPicPr>
                  <pic:blipFill>
                    <a:blip r:embed="rId9">
                      <a:extLst>
                        <a:ext uri="{28A0092B-C50C-407E-A947-70E740481C1C}">
                          <a14:useLocalDpi xmlns:a14="http://schemas.microsoft.com/office/drawing/2010/main" val="0"/>
                        </a:ext>
                      </a:extLst>
                    </a:blip>
                    <a:stretch>
                      <a:fillRect/>
                    </a:stretch>
                  </pic:blipFill>
                  <pic:spPr>
                    <a:xfrm>
                      <a:off x="0" y="0"/>
                      <a:ext cx="5731510" cy="3669665"/>
                    </a:xfrm>
                    <a:prstGeom prst="rect">
                      <a:avLst/>
                    </a:prstGeom>
                  </pic:spPr>
                </pic:pic>
              </a:graphicData>
            </a:graphic>
          </wp:inline>
        </w:drawing>
      </w:r>
    </w:p>
    <w:p w14:paraId="5BF6BFBB" w14:textId="77777777" w:rsidR="008B1F84" w:rsidRDefault="008B1F84">
      <w:pPr>
        <w:rPr>
          <w:b/>
          <w:bCs/>
        </w:rPr>
      </w:pPr>
    </w:p>
    <w:p w14:paraId="6DB696C0" w14:textId="4B571F70" w:rsidR="008B1F84" w:rsidRDefault="008B1F84">
      <w:r w:rsidRPr="008B1F84">
        <w:t>Edaspidi on kavas teha terve hoone seinad ja katus.</w:t>
      </w:r>
    </w:p>
    <w:p w14:paraId="2004B666" w14:textId="77777777" w:rsidR="00446935" w:rsidRDefault="00446935"/>
    <w:p w14:paraId="279059C5" w14:textId="77777777" w:rsidR="00DB3E77" w:rsidRDefault="00DB3E77"/>
    <w:p w14:paraId="07457CBB" w14:textId="4FFE4477" w:rsidR="00446935" w:rsidRPr="00446935" w:rsidRDefault="00446935">
      <w:pPr>
        <w:rPr>
          <w:b/>
          <w:bCs/>
        </w:rPr>
      </w:pPr>
      <w:r w:rsidRPr="00446935">
        <w:rPr>
          <w:b/>
          <w:bCs/>
        </w:rPr>
        <w:t>Projektdokumentatsioon</w:t>
      </w:r>
    </w:p>
    <w:p w14:paraId="459EFFDE" w14:textId="77777777" w:rsidR="00446935" w:rsidRDefault="00446935"/>
    <w:p w14:paraId="1E447C0A" w14:textId="6CA271CA" w:rsidR="00446935" w:rsidRDefault="00446935">
      <w:r>
        <w:t>Seletuskiri:</w:t>
      </w:r>
    </w:p>
    <w:p w14:paraId="43824AE1" w14:textId="77777777" w:rsidR="00446935" w:rsidRDefault="00446935"/>
    <w:p w14:paraId="4E7BAFAD" w14:textId="4C4422E2" w:rsidR="00446935" w:rsidRDefault="00446935">
      <w:r>
        <w:object w:dxaOrig="1538" w:dyaOrig="994" w14:anchorId="6CFB0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bat.Document.DC" ShapeID="_x0000_i1025" DrawAspect="Icon" ObjectID="_1833273428" r:id="rId11"/>
        </w:object>
      </w:r>
    </w:p>
    <w:p w14:paraId="3A6F00EB" w14:textId="77777777" w:rsidR="00446935" w:rsidRDefault="00446935"/>
    <w:p w14:paraId="73BF04B3" w14:textId="77777777" w:rsidR="00446935" w:rsidRDefault="00446935"/>
    <w:p w14:paraId="413B5D4E" w14:textId="550CF1BB" w:rsidR="00446935" w:rsidRDefault="00446935">
      <w:r>
        <w:t>Joonised ja vaated:</w:t>
      </w:r>
    </w:p>
    <w:p w14:paraId="7A5E4054" w14:textId="77777777" w:rsidR="00446935" w:rsidRDefault="00446935"/>
    <w:p w14:paraId="25A828AB" w14:textId="40343C0B" w:rsidR="00446935" w:rsidRDefault="00446935">
      <w:r>
        <w:object w:dxaOrig="1538" w:dyaOrig="994" w14:anchorId="2EF05581">
          <v:shape id="_x0000_i1026" type="#_x0000_t75" style="width:77.25pt;height:49.5pt" o:ole="">
            <v:imagedata r:id="rId12" o:title=""/>
          </v:shape>
          <o:OLEObject Type="Embed" ProgID="Acrobat.Document.DC" ShapeID="_x0000_i1026" DrawAspect="Icon" ObjectID="_1833273429" r:id="rId13"/>
        </w:object>
      </w:r>
    </w:p>
    <w:p w14:paraId="3AD6C161" w14:textId="77777777" w:rsidR="00446935" w:rsidRDefault="00446935"/>
    <w:p w14:paraId="1F98F3A8" w14:textId="77777777" w:rsidR="00446935" w:rsidRPr="008B1F84" w:rsidRDefault="00446935"/>
    <w:sectPr w:rsidR="00446935" w:rsidRPr="008B1F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460D2"/>
    <w:multiLevelType w:val="hybridMultilevel"/>
    <w:tmpl w:val="14F44654"/>
    <w:lvl w:ilvl="0" w:tplc="CB9EE8B6">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058316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23"/>
    <w:rsid w:val="001803CE"/>
    <w:rsid w:val="0039372B"/>
    <w:rsid w:val="00446935"/>
    <w:rsid w:val="005F7CC7"/>
    <w:rsid w:val="00673765"/>
    <w:rsid w:val="00761B23"/>
    <w:rsid w:val="008177A9"/>
    <w:rsid w:val="00850274"/>
    <w:rsid w:val="008B1F84"/>
    <w:rsid w:val="008B7319"/>
    <w:rsid w:val="009F6CBA"/>
    <w:rsid w:val="00A54438"/>
    <w:rsid w:val="00AC6953"/>
    <w:rsid w:val="00BA6FF5"/>
    <w:rsid w:val="00C13C3D"/>
    <w:rsid w:val="00C31B93"/>
    <w:rsid w:val="00CB0426"/>
    <w:rsid w:val="00DB3E77"/>
    <w:rsid w:val="00EA50E1"/>
    <w:rsid w:val="00EB6C0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AA6E7"/>
  <w15:chartTrackingRefBased/>
  <w15:docId w15:val="{DB4EDB83-B5A0-4D95-886B-418AFEB24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t-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1B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1B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1B2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1B2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61B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61B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61B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61B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61B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B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1B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1B2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1B2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61B2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61B2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61B2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61B2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61B2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61B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B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B2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61B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61B23"/>
    <w:rPr>
      <w:i/>
      <w:iCs/>
      <w:color w:val="404040" w:themeColor="text1" w:themeTint="BF"/>
    </w:rPr>
  </w:style>
  <w:style w:type="paragraph" w:styleId="ListParagraph">
    <w:name w:val="List Paragraph"/>
    <w:basedOn w:val="Normal"/>
    <w:uiPriority w:val="34"/>
    <w:qFormat/>
    <w:rsid w:val="00761B23"/>
    <w:pPr>
      <w:ind w:left="720"/>
      <w:contextualSpacing/>
    </w:pPr>
  </w:style>
  <w:style w:type="character" w:styleId="IntenseEmphasis">
    <w:name w:val="Intense Emphasis"/>
    <w:basedOn w:val="DefaultParagraphFont"/>
    <w:uiPriority w:val="21"/>
    <w:qFormat/>
    <w:rsid w:val="00761B23"/>
    <w:rPr>
      <w:i/>
      <w:iCs/>
      <w:color w:val="0F4761" w:themeColor="accent1" w:themeShade="BF"/>
    </w:rPr>
  </w:style>
  <w:style w:type="paragraph" w:styleId="IntenseQuote">
    <w:name w:val="Intense Quote"/>
    <w:basedOn w:val="Normal"/>
    <w:next w:val="Normal"/>
    <w:link w:val="IntenseQuoteChar"/>
    <w:uiPriority w:val="30"/>
    <w:qFormat/>
    <w:rsid w:val="00761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B23"/>
    <w:rPr>
      <w:i/>
      <w:iCs/>
      <w:color w:val="0F4761" w:themeColor="accent1" w:themeShade="BF"/>
    </w:rPr>
  </w:style>
  <w:style w:type="character" w:styleId="IntenseReference">
    <w:name w:val="Intense Reference"/>
    <w:basedOn w:val="DefaultParagraphFont"/>
    <w:uiPriority w:val="32"/>
    <w:qFormat/>
    <w:rsid w:val="00761B2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563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Alar Mik</dc:creator>
  <cp:keywords/>
  <dc:description/>
  <cp:lastModifiedBy>Alar Mik</cp:lastModifiedBy>
  <cp:revision>7</cp:revision>
  <dcterms:created xsi:type="dcterms:W3CDTF">2026-02-12T09:08:00Z</dcterms:created>
  <dcterms:modified xsi:type="dcterms:W3CDTF">2026-02-22T11:51:00Z</dcterms:modified>
</cp:coreProperties>
</file>