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0"/>
      </w:tblGrid>
      <w:tr w:rsidR="009D5D3A" w:rsidRPr="009D5D3A" w:rsidTr="009D5D3A">
        <w:trPr>
          <w:trHeight w:val="58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Vundamendi rajamine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</w:p>
        </w:tc>
      </w:tr>
      <w:tr w:rsidR="009D5D3A" w:rsidRPr="009D5D3A" w:rsidTr="009D5D3A">
        <w:trPr>
          <w:trHeight w:val="39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3A" w:rsidRPr="009D5D3A" w:rsidRDefault="009D5D3A" w:rsidP="009D5D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Vastavalt asendiplaanile maja vundamendi mahamärkimine ja pärast vundamendi valmimist ülemõõdistamine. </w:t>
            </w: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b/>
                <w:color w:val="000000"/>
                <w:lang w:val="et-EE" w:eastAsia="et-EE"/>
              </w:rPr>
              <w:t>Pinnasetööd:</w:t>
            </w: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Elamu aluselt alalt kooritakse kasvupinnas kihina ning seejärel  rajatakse majaalune süvend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0,9 m sügavusele planeeritavast maapinnast . </w:t>
            </w: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Rajatava betoonvöö alus täidetakse kruusa või killustiku täitepinnasega ca 150-200 mm paksuselt.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Täitepinnas tihendatakse vibraatoriga.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Pärast vundamentide valmimist täidetakse kogu elamu alus liivtäitepinnasega. Täitepinnas tihendatakse.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b/>
                <w:color w:val="000000"/>
                <w:lang w:val="et-EE" w:eastAsia="et-EE"/>
              </w:rPr>
              <w:t>Taldmikud:</w:t>
            </w: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Vundamentidele valatakse armeeritud betoonist taldmikud. Taldmik kujutab endast armeeritud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raudbetoonist vööd kõrgusega 200 mm ning laiusega kuni 400 mm.</w:t>
            </w: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Vundamendid laotakse "</w:t>
            </w:r>
            <w:proofErr w:type="spellStart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Fibo</w:t>
            </w:r>
            <w:proofErr w:type="spellEnd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3" kergplokkidest laiusega 200, kokku kõrgusega 4 rida. 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Konstruktsioonid armeeritakse (ülemisse ja alumisse vuuki armatuurvardad ø6 2 tk ).  </w:t>
            </w: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Varjualuse vundamendid valmistatakse postvundamentidena raudbetoonist alustele.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Postide rajamissügavus on 1,2 m planeeritavast maapinnast ning postid ulatuvad pinnasest välja 0,1 m. 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b/>
                <w:color w:val="000000"/>
                <w:lang w:val="et-EE" w:eastAsia="et-EE"/>
              </w:rPr>
              <w:t>Hüdroisolatsioonitööd:</w:t>
            </w: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Vundamentide välispindadele paigaldatakse vertikaalne  kilest hüdroisolatsioon.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</w:t>
            </w:r>
            <w:r w:rsidRPr="009D5D3A">
              <w:rPr>
                <w:rFonts w:ascii="Calibri" w:eastAsia="Times New Roman" w:hAnsi="Calibri" w:cs="Calibri"/>
                <w:b/>
                <w:color w:val="000000"/>
                <w:lang w:val="et-EE" w:eastAsia="et-EE"/>
              </w:rPr>
              <w:t>Vundamendi soojustustööd</w:t>
            </w: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: Võimalike külmakergete vältimiseks paigaldatakse vundamendi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välisperimeetrile horisontaalne, soojustus (laiusega 1 m). Horisontaalse soojustusena kasutatakse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100 mm </w:t>
            </w:r>
            <w:proofErr w:type="spellStart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vahtpolüstürooli</w:t>
            </w:r>
            <w:proofErr w:type="spellEnd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(EPS 100). </w:t>
            </w:r>
            <w:proofErr w:type="spellStart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Vahtpolüstürool</w:t>
            </w:r>
            <w:proofErr w:type="spellEnd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paigaldatakse 200-300 mm sügavusele planeeritavast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maapinnast ning antakse kalle 10–15 kraadi langusuunas.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proofErr w:type="spellStart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Vahtpolüstüroolile</w:t>
            </w:r>
            <w:proofErr w:type="spellEnd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paigaldatakse kile, mille äär tõstetakse maapinnani ja kinnitatakse vundamendi külge.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Vundamendi siseküljele paigaldatakse vertikaalne 50 mm </w:t>
            </w:r>
            <w:proofErr w:type="spellStart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vahtpolüstürool</w:t>
            </w:r>
            <w:proofErr w:type="spellEnd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(EPS 80).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</w:t>
            </w:r>
            <w:r w:rsidRPr="009D5D3A">
              <w:rPr>
                <w:rFonts w:ascii="Calibri" w:eastAsia="Times New Roman" w:hAnsi="Calibri" w:cs="Calibri"/>
                <w:b/>
                <w:color w:val="000000"/>
                <w:lang w:val="et-EE" w:eastAsia="et-EE"/>
              </w:rPr>
              <w:t>Betoonpõrandad:</w:t>
            </w: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Elamu põrand valmistatakse armeeritud betoonpõrandana. Selleks kaetakse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eelnevalt tihendatud pinnas kilega, millele paigaldatakse maja sisemisel perimeetril 150 mm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ning ülejäänud pinnal 100 mm </w:t>
            </w:r>
            <w:proofErr w:type="spellStart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vahtpolüstürool</w:t>
            </w:r>
            <w:proofErr w:type="spellEnd"/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(EPS 80).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Seejärel paigaldatakse armatuurvõrk (200 x 200 x 5 mm). 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Betoonpõrand valatakse ca 80...100 mm paksuses kihis lattvaluna.</w:t>
            </w:r>
          </w:p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Võimaliku varjualuse põrandana paigaldatakse killustik (fraktsioon 35-50 mm), eelnevalt tihendatud pinna</w:t>
            </w:r>
            <w:r>
              <w:rPr>
                <w:rFonts w:ascii="Calibri" w:eastAsia="Times New Roman" w:hAnsi="Calibri" w:cs="Calibri"/>
                <w:color w:val="000000"/>
                <w:lang w:val="et-EE" w:eastAsia="et-EE"/>
              </w:rPr>
              <w:t>s</w:t>
            </w: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>ele.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 </w:t>
            </w:r>
          </w:p>
        </w:tc>
      </w:tr>
      <w:tr w:rsidR="009D5D3A" w:rsidRPr="009D5D3A" w:rsidTr="009D5D3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D5D3A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NB! Enne maja põrandate betoneerimist paigaldatakse põrandaalune kanalisatsiooni- ja veetorustik</w:t>
            </w:r>
          </w:p>
          <w:p w:rsidR="009D5D3A" w:rsidRPr="009D5D3A" w:rsidRDefault="009D5D3A" w:rsidP="009D5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bookmarkStart w:id="0" w:name="_GoBack"/>
            <w:bookmarkEnd w:id="0"/>
            <w:r w:rsidRPr="009D5D3A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 ning vesipõrandaküttekontuurid.</w:t>
            </w:r>
          </w:p>
        </w:tc>
      </w:tr>
    </w:tbl>
    <w:p w:rsidR="002B4461" w:rsidRPr="009D5D3A" w:rsidRDefault="002B4461">
      <w:pPr>
        <w:rPr>
          <w:lang w:val="et-EE"/>
        </w:rPr>
      </w:pPr>
    </w:p>
    <w:sectPr w:rsidR="002B4461" w:rsidRPr="009D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3A"/>
    <w:rsid w:val="002B4461"/>
    <w:rsid w:val="009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Group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Soosaar Anu, Sokos Hotels Tallinn</dc:creator>
  <cp:lastModifiedBy>Soosaar Anu, Sokos Hotels Tallinn</cp:lastModifiedBy>
  <cp:revision>1</cp:revision>
  <dcterms:created xsi:type="dcterms:W3CDTF">2014-10-19T16:39:00Z</dcterms:created>
  <dcterms:modified xsi:type="dcterms:W3CDTF">2014-10-19T16:46:00Z</dcterms:modified>
</cp:coreProperties>
</file>