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97" w:rsidRPr="003F2949" w:rsidRDefault="00D74A97" w:rsidP="00744C73">
      <w:pPr>
        <w:pStyle w:val="Heading1"/>
        <w:ind w:firstLine="708"/>
        <w:jc w:val="both"/>
        <w:rPr>
          <w:rFonts w:ascii="Stylus BT" w:hAnsi="Stylus BT"/>
          <w:sz w:val="32"/>
          <w:szCs w:val="32"/>
        </w:rPr>
      </w:pPr>
      <w:r w:rsidRPr="003F2949">
        <w:rPr>
          <w:rFonts w:ascii="Stylus BT" w:hAnsi="Stylus BT"/>
          <w:sz w:val="32"/>
          <w:szCs w:val="32"/>
        </w:rPr>
        <w:t>PÕHIPROJEKTI EHITUSKIRJELDUS</w:t>
      </w:r>
    </w:p>
    <w:p w:rsidR="00D74A97" w:rsidRPr="003F2949" w:rsidRDefault="00D74A97" w:rsidP="00147774">
      <w:pPr>
        <w:jc w:val="both"/>
        <w:rPr>
          <w:rFonts w:ascii="Stylus BT" w:hAnsi="Stylus BT"/>
          <w:b/>
          <w:lang w:val="et-EE"/>
        </w:rPr>
      </w:pPr>
    </w:p>
    <w:p w:rsidR="005C3A5A" w:rsidRPr="003F2949" w:rsidRDefault="00D74A97" w:rsidP="004851DA">
      <w:pPr>
        <w:pStyle w:val="Heading1"/>
        <w:jc w:val="both"/>
        <w:rPr>
          <w:rFonts w:ascii="Stylus BT" w:hAnsi="Stylus BT"/>
        </w:rPr>
      </w:pPr>
      <w:r w:rsidRPr="00967269">
        <w:rPr>
          <w:rFonts w:ascii="Stylus BT" w:hAnsi="Stylus BT"/>
          <w:sz w:val="28"/>
          <w:szCs w:val="28"/>
        </w:rPr>
        <w:tab/>
        <w:t>TIITELLEHT</w:t>
      </w:r>
    </w:p>
    <w:p w:rsidR="006C0664" w:rsidRPr="003F2949" w:rsidRDefault="006C0664" w:rsidP="00147774">
      <w:pPr>
        <w:jc w:val="both"/>
        <w:rPr>
          <w:rFonts w:ascii="Stylus BT" w:hAnsi="Stylus BT"/>
          <w:b/>
        </w:rPr>
      </w:pPr>
    </w:p>
    <w:p w:rsidR="004851DA" w:rsidRPr="004851DA" w:rsidRDefault="006C0664" w:rsidP="004851DA">
      <w:pPr>
        <w:numPr>
          <w:ilvl w:val="0"/>
          <w:numId w:val="4"/>
        </w:numPr>
        <w:suppressAutoHyphens/>
        <w:jc w:val="both"/>
        <w:rPr>
          <w:rFonts w:ascii="Stylus BT" w:hAnsi="Stylus BT"/>
        </w:rPr>
      </w:pPr>
      <w:r w:rsidRPr="003F2949">
        <w:rPr>
          <w:rFonts w:ascii="Stylus BT" w:hAnsi="Stylus BT"/>
          <w:b/>
        </w:rPr>
        <w:t>töö nr</w:t>
      </w:r>
      <w:r w:rsidRPr="003F2949">
        <w:rPr>
          <w:rFonts w:ascii="Stylus BT" w:hAnsi="Stylus BT"/>
        </w:rPr>
        <w:t xml:space="preserve"> </w:t>
      </w:r>
      <w:r w:rsidRPr="00755FA2">
        <w:rPr>
          <w:rFonts w:ascii="Stylus BT" w:hAnsi="Stylus BT"/>
          <w:b/>
          <w:sz w:val="32"/>
          <w:szCs w:val="32"/>
        </w:rPr>
        <w:t xml:space="preserve"> </w:t>
      </w:r>
      <w:r w:rsidR="00755FA2" w:rsidRPr="00755FA2">
        <w:rPr>
          <w:rFonts w:ascii="Stylus BT" w:hAnsi="Stylus BT"/>
          <w:b/>
          <w:sz w:val="32"/>
          <w:szCs w:val="32"/>
        </w:rPr>
        <w:t>1</w:t>
      </w:r>
      <w:r w:rsidR="00BE2126">
        <w:rPr>
          <w:rFonts w:ascii="Stylus BT" w:hAnsi="Stylus BT"/>
          <w:b/>
          <w:sz w:val="32"/>
          <w:szCs w:val="32"/>
        </w:rPr>
        <w:t>205</w:t>
      </w:r>
    </w:p>
    <w:p w:rsidR="004851DA" w:rsidRDefault="004851DA" w:rsidP="004851DA">
      <w:pPr>
        <w:suppressAutoHyphens/>
        <w:jc w:val="both"/>
        <w:rPr>
          <w:rFonts w:ascii="Stylus BT" w:hAnsi="Stylus BT"/>
        </w:rPr>
      </w:pPr>
    </w:p>
    <w:p w:rsidR="0011097A" w:rsidRPr="0011097A" w:rsidRDefault="006C0664" w:rsidP="004851DA">
      <w:pPr>
        <w:numPr>
          <w:ilvl w:val="0"/>
          <w:numId w:val="4"/>
        </w:numPr>
        <w:suppressAutoHyphens/>
        <w:jc w:val="both"/>
        <w:rPr>
          <w:rFonts w:ascii="Stylus BT" w:hAnsi="Stylus BT"/>
        </w:rPr>
      </w:pPr>
      <w:r w:rsidRPr="004851DA">
        <w:rPr>
          <w:rFonts w:ascii="Stylus BT" w:hAnsi="Stylus BT"/>
          <w:b/>
        </w:rPr>
        <w:t>töö nimetus:</w:t>
      </w:r>
      <w:r w:rsidRPr="004851DA">
        <w:rPr>
          <w:rFonts w:ascii="Stylus BT" w:hAnsi="Stylus BT"/>
          <w:szCs w:val="24"/>
        </w:rPr>
        <w:t xml:space="preserve"> </w:t>
      </w:r>
      <w:r w:rsidR="00F23FD9">
        <w:rPr>
          <w:rFonts w:ascii="Stylus BT" w:hAnsi="Stylus BT"/>
          <w:szCs w:val="24"/>
        </w:rPr>
        <w:t>KORTERELAMU KÜTTESÜSTEEMI ÜMBEREHITUS</w:t>
      </w:r>
      <w:r w:rsidR="0011097A">
        <w:rPr>
          <w:rFonts w:ascii="Stylus BT" w:hAnsi="Stylus BT"/>
          <w:szCs w:val="24"/>
        </w:rPr>
        <w:t>PROJEKT</w:t>
      </w:r>
    </w:p>
    <w:p w:rsidR="00755FA2" w:rsidRPr="004851DA" w:rsidRDefault="0011097A" w:rsidP="0011097A">
      <w:pPr>
        <w:suppressAutoHyphens/>
        <w:ind w:left="720"/>
        <w:jc w:val="both"/>
        <w:rPr>
          <w:rFonts w:ascii="Stylus BT" w:hAnsi="Stylus BT"/>
        </w:rPr>
      </w:pPr>
      <w:r>
        <w:rPr>
          <w:rFonts w:ascii="Stylus BT" w:hAnsi="Stylus BT"/>
          <w:szCs w:val="24"/>
        </w:rPr>
        <w:t>(Harju maakond, Tallinn, Sõle tn 46)</w:t>
      </w:r>
    </w:p>
    <w:p w:rsidR="006C0664" w:rsidRPr="003F2949" w:rsidRDefault="006C0664" w:rsidP="00147774">
      <w:pPr>
        <w:suppressAutoHyphens/>
        <w:spacing w:line="276" w:lineRule="auto"/>
        <w:jc w:val="both"/>
        <w:rPr>
          <w:rFonts w:ascii="Stylus BT" w:hAnsi="Stylus BT"/>
        </w:rPr>
      </w:pPr>
    </w:p>
    <w:p w:rsidR="006C0664" w:rsidRPr="003F2949" w:rsidRDefault="006C0664" w:rsidP="00147774">
      <w:pPr>
        <w:numPr>
          <w:ilvl w:val="0"/>
          <w:numId w:val="4"/>
        </w:numPr>
        <w:suppressAutoHyphens/>
        <w:spacing w:line="276" w:lineRule="auto"/>
        <w:jc w:val="both"/>
        <w:rPr>
          <w:rFonts w:ascii="Stylus BT" w:hAnsi="Stylus BT"/>
          <w:caps/>
          <w:lang w:val="de-DE"/>
        </w:rPr>
      </w:pPr>
      <w:r w:rsidRPr="003F2949">
        <w:rPr>
          <w:rFonts w:ascii="Stylus BT" w:hAnsi="Stylus BT"/>
          <w:b/>
        </w:rPr>
        <w:t>projekteerimisettevõtja andmed</w:t>
      </w:r>
      <w:r w:rsidRPr="003F2949">
        <w:rPr>
          <w:rFonts w:ascii="Stylus BT" w:hAnsi="Stylus BT"/>
          <w:b/>
          <w:lang w:val="de-DE"/>
        </w:rPr>
        <w:t xml:space="preserve"> :</w:t>
      </w:r>
      <w:r w:rsidRPr="003F2949">
        <w:rPr>
          <w:rFonts w:ascii="Stylus BT" w:hAnsi="Stylus BT"/>
          <w:lang w:val="de-DE"/>
        </w:rPr>
        <w:t xml:space="preserve"> OÜ </w:t>
      </w:r>
      <w:r w:rsidRPr="003F2949">
        <w:rPr>
          <w:rFonts w:ascii="Stylus BT" w:hAnsi="Stylus BT"/>
          <w:caps/>
          <w:lang w:val="de-DE"/>
        </w:rPr>
        <w:t xml:space="preserve">Restauraatorprojekt </w:t>
      </w:r>
    </w:p>
    <w:p w:rsidR="006C0664" w:rsidRPr="003F2949" w:rsidRDefault="006C0664" w:rsidP="00147774">
      <w:pPr>
        <w:spacing w:line="276" w:lineRule="auto"/>
        <w:ind w:left="1620" w:firstLine="180"/>
        <w:jc w:val="both"/>
        <w:rPr>
          <w:rFonts w:ascii="Stylus BT" w:hAnsi="Stylus BT"/>
          <w:lang w:val="de-DE"/>
        </w:rPr>
      </w:pPr>
      <w:r w:rsidRPr="003F2949">
        <w:rPr>
          <w:rFonts w:ascii="Stylus BT" w:hAnsi="Stylus BT"/>
          <w:lang w:val="de-DE"/>
        </w:rPr>
        <w:t xml:space="preserve">    Tallinn 10133, Lai 31  </w:t>
      </w:r>
    </w:p>
    <w:p w:rsidR="006C0664" w:rsidRPr="003F2949" w:rsidRDefault="006C0664" w:rsidP="00147774">
      <w:pPr>
        <w:spacing w:line="276" w:lineRule="auto"/>
        <w:ind w:left="1620" w:firstLine="180"/>
        <w:jc w:val="both"/>
        <w:rPr>
          <w:rFonts w:ascii="Stylus BT" w:hAnsi="Stylus BT"/>
          <w:lang w:val="de-DE"/>
        </w:rPr>
      </w:pPr>
      <w:r w:rsidRPr="003F2949">
        <w:rPr>
          <w:rFonts w:ascii="Stylus BT" w:hAnsi="Stylus BT"/>
          <w:lang w:val="de-DE"/>
        </w:rPr>
        <w:t xml:space="preserve">    kontakttelefon: 6411007; 5184001</w:t>
      </w:r>
    </w:p>
    <w:p w:rsidR="006C0664" w:rsidRPr="003F2949" w:rsidRDefault="006C0664" w:rsidP="00147774">
      <w:pPr>
        <w:spacing w:line="276" w:lineRule="auto"/>
        <w:ind w:left="1620" w:firstLine="180"/>
        <w:jc w:val="both"/>
        <w:rPr>
          <w:rFonts w:ascii="Stylus BT" w:hAnsi="Stylus BT"/>
          <w:lang w:val="de-DE"/>
        </w:rPr>
      </w:pPr>
      <w:r w:rsidRPr="003F2949">
        <w:rPr>
          <w:rFonts w:ascii="Stylus BT" w:hAnsi="Stylus BT"/>
          <w:lang w:val="de-DE"/>
        </w:rPr>
        <w:t xml:space="preserve">    E-mail: </w:t>
      </w:r>
      <w:hyperlink r:id="rId9" w:history="1">
        <w:r w:rsidRPr="003F2949">
          <w:rPr>
            <w:rStyle w:val="Hyperlink"/>
            <w:rFonts w:ascii="Stylus BT" w:hAnsi="Stylus BT"/>
            <w:color w:val="auto"/>
          </w:rPr>
          <w:t>restpro@hot.ee</w:t>
        </w:r>
      </w:hyperlink>
    </w:p>
    <w:p w:rsidR="006C0664" w:rsidRPr="003F2949" w:rsidRDefault="006C0664" w:rsidP="00147774">
      <w:pPr>
        <w:spacing w:line="276" w:lineRule="auto"/>
        <w:ind w:left="1620" w:firstLine="180"/>
        <w:jc w:val="both"/>
        <w:rPr>
          <w:rFonts w:ascii="Stylus BT" w:hAnsi="Stylus BT"/>
          <w:lang w:val="de-DE"/>
        </w:rPr>
      </w:pPr>
    </w:p>
    <w:p w:rsidR="006C0664" w:rsidRPr="003F2949" w:rsidRDefault="006C0664" w:rsidP="00147774">
      <w:pPr>
        <w:numPr>
          <w:ilvl w:val="0"/>
          <w:numId w:val="4"/>
        </w:numPr>
        <w:suppressAutoHyphens/>
        <w:spacing w:line="276" w:lineRule="auto"/>
        <w:jc w:val="both"/>
        <w:rPr>
          <w:rFonts w:ascii="Stylus BT" w:hAnsi="Stylus BT"/>
          <w:lang w:val="de-DE"/>
        </w:rPr>
      </w:pPr>
      <w:r w:rsidRPr="003F2949">
        <w:rPr>
          <w:rFonts w:ascii="Stylus BT" w:hAnsi="Stylus BT"/>
          <w:b/>
        </w:rPr>
        <w:t>registreeringu nr ja kuupäev:</w:t>
      </w:r>
      <w:r w:rsidRPr="003F2949">
        <w:rPr>
          <w:rFonts w:ascii="Stylus BT" w:hAnsi="Stylus BT"/>
        </w:rPr>
        <w:t xml:space="preserve"> </w:t>
      </w:r>
      <w:r w:rsidRPr="003F2949">
        <w:rPr>
          <w:rFonts w:ascii="Stylus BT" w:hAnsi="Stylus BT"/>
          <w:lang w:val="de-DE"/>
        </w:rPr>
        <w:t>Reg. nr. 10166233, 06.01.2006</w:t>
      </w:r>
    </w:p>
    <w:p w:rsidR="006C0664" w:rsidRPr="003F2949" w:rsidRDefault="006C0664" w:rsidP="00147774">
      <w:pPr>
        <w:spacing w:line="276" w:lineRule="auto"/>
        <w:jc w:val="both"/>
        <w:rPr>
          <w:rFonts w:ascii="Stylus BT" w:hAnsi="Stylus BT"/>
        </w:rPr>
      </w:pPr>
    </w:p>
    <w:p w:rsidR="006C0664" w:rsidRPr="003F2949" w:rsidRDefault="006C0664" w:rsidP="00147774">
      <w:pPr>
        <w:numPr>
          <w:ilvl w:val="0"/>
          <w:numId w:val="4"/>
        </w:numPr>
        <w:suppressAutoHyphens/>
        <w:spacing w:line="276" w:lineRule="auto"/>
        <w:jc w:val="both"/>
        <w:rPr>
          <w:rFonts w:ascii="Stylus BT" w:hAnsi="Stylus BT"/>
        </w:rPr>
      </w:pPr>
      <w:r w:rsidRPr="003F2949">
        <w:rPr>
          <w:rFonts w:ascii="Stylus BT" w:hAnsi="Stylus BT"/>
          <w:b/>
        </w:rPr>
        <w:t>ehitusprojekti koostamise aeg:</w:t>
      </w:r>
      <w:r w:rsidRPr="003F2949">
        <w:rPr>
          <w:rFonts w:ascii="Stylus BT" w:hAnsi="Stylus BT"/>
        </w:rPr>
        <w:t xml:space="preserve"> </w:t>
      </w:r>
      <w:r w:rsidR="004851DA">
        <w:rPr>
          <w:rFonts w:ascii="Stylus BT" w:hAnsi="Stylus BT"/>
        </w:rPr>
        <w:t xml:space="preserve"> </w:t>
      </w:r>
      <w:r w:rsidR="00BE2126">
        <w:rPr>
          <w:rFonts w:ascii="Stylus BT" w:hAnsi="Stylus BT"/>
        </w:rPr>
        <w:t xml:space="preserve">mai-juuni </w:t>
      </w:r>
      <w:r w:rsidRPr="003F2949">
        <w:rPr>
          <w:rFonts w:ascii="Stylus BT" w:hAnsi="Stylus BT"/>
        </w:rPr>
        <w:t xml:space="preserve"> 201</w:t>
      </w:r>
      <w:r w:rsidR="00BE2126">
        <w:rPr>
          <w:rFonts w:ascii="Stylus BT" w:hAnsi="Stylus BT"/>
        </w:rPr>
        <w:t>2</w:t>
      </w:r>
    </w:p>
    <w:p w:rsidR="006C0664" w:rsidRPr="003F2949" w:rsidRDefault="006C0664" w:rsidP="004851DA">
      <w:pPr>
        <w:spacing w:line="276" w:lineRule="auto"/>
        <w:jc w:val="both"/>
        <w:rPr>
          <w:rFonts w:ascii="Stylus BT" w:hAnsi="Stylus BT"/>
        </w:rPr>
      </w:pPr>
    </w:p>
    <w:p w:rsidR="006C0664" w:rsidRPr="003F2949" w:rsidRDefault="006C0664" w:rsidP="00147774">
      <w:pPr>
        <w:numPr>
          <w:ilvl w:val="0"/>
          <w:numId w:val="4"/>
        </w:numPr>
        <w:suppressAutoHyphens/>
        <w:spacing w:line="276" w:lineRule="auto"/>
        <w:jc w:val="both"/>
        <w:rPr>
          <w:rFonts w:ascii="Stylus BT" w:hAnsi="Stylus BT"/>
          <w:b/>
        </w:rPr>
      </w:pPr>
      <w:r w:rsidRPr="003F2949">
        <w:rPr>
          <w:rFonts w:ascii="Stylus BT" w:hAnsi="Stylus BT"/>
          <w:b/>
        </w:rPr>
        <w:t>projekteerimisettevõtja vastutavate spetsialistide nimed ja allkirjad:</w:t>
      </w:r>
    </w:p>
    <w:p w:rsidR="006C0664" w:rsidRPr="003F2949" w:rsidRDefault="006C0664" w:rsidP="00EA13E1">
      <w:pPr>
        <w:jc w:val="both"/>
        <w:rPr>
          <w:rFonts w:ascii="Stylus BT" w:hAnsi="Stylus BT"/>
          <w:b/>
        </w:rPr>
      </w:pPr>
    </w:p>
    <w:p w:rsidR="006C0664" w:rsidRPr="003F2949" w:rsidRDefault="004800AE" w:rsidP="00EA13E1">
      <w:pPr>
        <w:ind w:left="720"/>
        <w:jc w:val="both"/>
        <w:rPr>
          <w:rFonts w:ascii="Stylus BT" w:hAnsi="Stylus BT"/>
        </w:rPr>
      </w:pPr>
      <w:r>
        <w:rPr>
          <w:rFonts w:ascii="Stylus BT" w:hAnsi="Stylus BT"/>
        </w:rPr>
        <w:t xml:space="preserve">                  </w:t>
      </w:r>
      <w:r w:rsidR="006C0664" w:rsidRPr="003F2949">
        <w:rPr>
          <w:rFonts w:ascii="Stylus BT" w:hAnsi="Stylus BT"/>
        </w:rPr>
        <w:t xml:space="preserve"> Merle Junolainen</w:t>
      </w:r>
      <w:r w:rsidR="0011097A">
        <w:rPr>
          <w:rFonts w:ascii="Stylus BT" w:hAnsi="Stylus BT"/>
        </w:rPr>
        <w:t xml:space="preserve"> </w:t>
      </w:r>
      <w:r w:rsidR="006C0664" w:rsidRPr="003F2949">
        <w:rPr>
          <w:rFonts w:ascii="Stylus BT" w:hAnsi="Stylus BT"/>
        </w:rPr>
        <w:t>- projektijuht</w:t>
      </w:r>
    </w:p>
    <w:p w:rsidR="006C0664" w:rsidRPr="003F2949" w:rsidRDefault="006C0664" w:rsidP="00EA13E1">
      <w:pPr>
        <w:ind w:left="720"/>
        <w:jc w:val="both"/>
        <w:rPr>
          <w:rFonts w:ascii="Stylus BT" w:hAnsi="Stylus BT"/>
        </w:rPr>
      </w:pPr>
    </w:p>
    <w:p w:rsidR="006C0664" w:rsidRPr="0011097A" w:rsidRDefault="004800AE" w:rsidP="00EA13E1">
      <w:pPr>
        <w:ind w:left="720"/>
        <w:jc w:val="both"/>
        <w:rPr>
          <w:rFonts w:ascii="Stylus BT" w:hAnsi="Stylus BT"/>
        </w:rPr>
      </w:pPr>
      <w:r>
        <w:rPr>
          <w:rFonts w:ascii="Stylus BT" w:hAnsi="Stylus BT"/>
        </w:rPr>
        <w:t xml:space="preserve">                  </w:t>
      </w:r>
      <w:r w:rsidR="006C0664" w:rsidRPr="003F2949">
        <w:rPr>
          <w:rFonts w:ascii="Stylus BT" w:hAnsi="Stylus BT"/>
        </w:rPr>
        <w:t xml:space="preserve"> </w:t>
      </w:r>
      <w:r w:rsidR="006C0664" w:rsidRPr="0011097A">
        <w:rPr>
          <w:rFonts w:ascii="Stylus BT" w:hAnsi="Stylus BT"/>
        </w:rPr>
        <w:t xml:space="preserve">Aarne Kann </w:t>
      </w:r>
      <w:r w:rsidR="0011097A" w:rsidRPr="0011097A">
        <w:rPr>
          <w:rFonts w:ascii="Stylus BT" w:hAnsi="Stylus BT"/>
        </w:rPr>
        <w:t>-</w:t>
      </w:r>
      <w:r w:rsidR="006C0664" w:rsidRPr="0011097A">
        <w:rPr>
          <w:rFonts w:ascii="Stylus BT" w:hAnsi="Stylus BT"/>
        </w:rPr>
        <w:t xml:space="preserve"> </w:t>
      </w:r>
      <w:r w:rsidR="00BE2126" w:rsidRPr="0011097A">
        <w:rPr>
          <w:rFonts w:ascii="Stylus BT" w:hAnsi="Stylus BT"/>
        </w:rPr>
        <w:t>pea</w:t>
      </w:r>
      <w:r w:rsidR="006C0664" w:rsidRPr="0011097A">
        <w:rPr>
          <w:rFonts w:ascii="Stylus BT" w:hAnsi="Stylus BT"/>
        </w:rPr>
        <w:t>arhitekt</w:t>
      </w:r>
    </w:p>
    <w:p w:rsidR="00BE2126" w:rsidRPr="0011097A" w:rsidRDefault="00BE2126" w:rsidP="00EA13E1">
      <w:pPr>
        <w:ind w:left="720"/>
        <w:jc w:val="both"/>
        <w:rPr>
          <w:rFonts w:ascii="Stylus BT" w:hAnsi="Stylus BT"/>
        </w:rPr>
      </w:pPr>
    </w:p>
    <w:p w:rsidR="006C0664" w:rsidRPr="0011097A" w:rsidRDefault="00BE2126" w:rsidP="004851DA">
      <w:pPr>
        <w:ind w:firstLine="708"/>
        <w:jc w:val="both"/>
        <w:rPr>
          <w:rFonts w:ascii="Stylus BT" w:hAnsi="Stylus BT"/>
        </w:rPr>
      </w:pPr>
      <w:r w:rsidRPr="0011097A">
        <w:rPr>
          <w:rFonts w:ascii="Stylus BT" w:hAnsi="Stylus BT"/>
        </w:rPr>
        <w:t xml:space="preserve">                   </w:t>
      </w:r>
      <w:r w:rsidR="0011097A">
        <w:rPr>
          <w:rFonts w:ascii="Stylus BT" w:hAnsi="Stylus BT"/>
        </w:rPr>
        <w:t>Aleksei Ivanov - projekteerija</w:t>
      </w:r>
    </w:p>
    <w:p w:rsidR="006C0664" w:rsidRPr="003F2949" w:rsidRDefault="006C0664" w:rsidP="00147774">
      <w:pPr>
        <w:spacing w:line="276" w:lineRule="auto"/>
        <w:ind w:left="720"/>
        <w:jc w:val="both"/>
        <w:rPr>
          <w:rFonts w:ascii="Stylus BT" w:hAnsi="Stylus BT"/>
        </w:rPr>
      </w:pPr>
    </w:p>
    <w:p w:rsidR="006C0664" w:rsidRDefault="006C0664" w:rsidP="0014145C">
      <w:pPr>
        <w:numPr>
          <w:ilvl w:val="0"/>
          <w:numId w:val="4"/>
        </w:numPr>
        <w:suppressAutoHyphens/>
        <w:spacing w:line="276" w:lineRule="auto"/>
        <w:jc w:val="both"/>
        <w:rPr>
          <w:rFonts w:ascii="Stylus BT" w:hAnsi="Stylus BT"/>
        </w:rPr>
      </w:pPr>
      <w:r w:rsidRPr="003F2949">
        <w:rPr>
          <w:rFonts w:ascii="Stylus BT" w:hAnsi="Stylus BT"/>
          <w:b/>
        </w:rPr>
        <w:t>Tellija:</w:t>
      </w:r>
      <w:r w:rsidRPr="003F2949">
        <w:rPr>
          <w:rFonts w:ascii="Stylus BT" w:hAnsi="Stylus BT"/>
        </w:rPr>
        <w:t xml:space="preserve"> </w:t>
      </w:r>
      <w:r w:rsidR="003F2949">
        <w:rPr>
          <w:rFonts w:ascii="Stylus BT" w:hAnsi="Stylus BT"/>
        </w:rPr>
        <w:t xml:space="preserve"> </w:t>
      </w:r>
      <w:r w:rsidR="00BE2126">
        <w:rPr>
          <w:rFonts w:ascii="Stylus BT" w:hAnsi="Stylus BT"/>
        </w:rPr>
        <w:t>KÜ SÕLE 46 (reg nr:80195549)</w:t>
      </w:r>
    </w:p>
    <w:p w:rsidR="00EA13E1" w:rsidRDefault="00EA13E1" w:rsidP="0014145C">
      <w:pPr>
        <w:spacing w:line="276" w:lineRule="auto"/>
        <w:ind w:left="360"/>
        <w:rPr>
          <w:rFonts w:ascii="Stylus BT" w:hAnsi="Stylus BT"/>
          <w:szCs w:val="24"/>
        </w:rPr>
      </w:pPr>
      <w:r>
        <w:rPr>
          <w:rFonts w:ascii="Stylus BT" w:hAnsi="Stylus BT"/>
        </w:rPr>
        <w:t xml:space="preserve">                </w:t>
      </w:r>
      <w:r w:rsidR="00BE2126" w:rsidRPr="00EA13E1">
        <w:rPr>
          <w:rFonts w:ascii="Stylus BT" w:hAnsi="Stylus BT"/>
        </w:rPr>
        <w:t xml:space="preserve">Kontaktisik: </w:t>
      </w:r>
      <w:r w:rsidRPr="00EA13E1">
        <w:rPr>
          <w:rFonts w:ascii="Stylus BT" w:hAnsi="Stylus BT"/>
          <w:szCs w:val="24"/>
        </w:rPr>
        <w:t>Juhatuse liige: Heino Pungas</w:t>
      </w:r>
      <w:r>
        <w:rPr>
          <w:rFonts w:ascii="Stylus BT" w:hAnsi="Stylus BT"/>
          <w:szCs w:val="24"/>
        </w:rPr>
        <w:t xml:space="preserve"> </w:t>
      </w:r>
    </w:p>
    <w:p w:rsidR="00EA13E1" w:rsidRPr="00EA13E1" w:rsidRDefault="00EA13E1" w:rsidP="0014145C">
      <w:pPr>
        <w:spacing w:line="276" w:lineRule="auto"/>
        <w:ind w:left="360"/>
        <w:rPr>
          <w:rFonts w:ascii="Stylus BT" w:hAnsi="Stylus BT"/>
          <w:szCs w:val="24"/>
        </w:rPr>
      </w:pPr>
      <w:r>
        <w:rPr>
          <w:rFonts w:ascii="Stylus BT" w:hAnsi="Stylus BT"/>
          <w:szCs w:val="24"/>
        </w:rPr>
        <w:t xml:space="preserve">                </w:t>
      </w:r>
      <w:r w:rsidRPr="00EA13E1">
        <w:rPr>
          <w:rFonts w:ascii="Stylus BT" w:hAnsi="Stylus BT"/>
          <w:szCs w:val="24"/>
        </w:rPr>
        <w:t>Tel: 5585178</w:t>
      </w:r>
      <w:r>
        <w:rPr>
          <w:rFonts w:ascii="Stylus BT" w:hAnsi="Stylus BT"/>
          <w:szCs w:val="24"/>
        </w:rPr>
        <w:t xml:space="preserve">; </w:t>
      </w:r>
      <w:r w:rsidRPr="00EA13E1">
        <w:rPr>
          <w:rFonts w:ascii="Stylus BT" w:hAnsi="Stylus BT"/>
          <w:szCs w:val="24"/>
        </w:rPr>
        <w:t>e-mail: heinopungas@gmail.com</w:t>
      </w:r>
    </w:p>
    <w:p w:rsidR="006C0664" w:rsidRPr="003F2949" w:rsidRDefault="006C0664" w:rsidP="00147774">
      <w:pPr>
        <w:spacing w:line="276" w:lineRule="auto"/>
        <w:jc w:val="both"/>
        <w:rPr>
          <w:rFonts w:ascii="Stylus BT" w:hAnsi="Stylus BT"/>
        </w:rPr>
      </w:pPr>
    </w:p>
    <w:p w:rsidR="006C0664" w:rsidRDefault="006C0664" w:rsidP="00147774">
      <w:pPr>
        <w:numPr>
          <w:ilvl w:val="0"/>
          <w:numId w:val="4"/>
        </w:numPr>
        <w:suppressAutoHyphens/>
        <w:spacing w:line="276" w:lineRule="auto"/>
        <w:jc w:val="both"/>
        <w:rPr>
          <w:rFonts w:ascii="Stylus BT" w:hAnsi="Stylus BT"/>
        </w:rPr>
      </w:pPr>
      <w:r w:rsidRPr="003F2949">
        <w:rPr>
          <w:rFonts w:ascii="Stylus BT" w:hAnsi="Stylus BT"/>
          <w:b/>
        </w:rPr>
        <w:t xml:space="preserve">ehitusprojekti staadium: </w:t>
      </w:r>
      <w:r w:rsidRPr="003F2949">
        <w:rPr>
          <w:rFonts w:ascii="Stylus BT" w:hAnsi="Stylus BT"/>
        </w:rPr>
        <w:t xml:space="preserve"> PP</w:t>
      </w:r>
      <w:r w:rsidR="003533AA" w:rsidRPr="003F2949">
        <w:rPr>
          <w:rFonts w:ascii="Stylus BT" w:hAnsi="Stylus BT"/>
        </w:rPr>
        <w:t xml:space="preserve"> </w:t>
      </w:r>
      <w:r w:rsidR="008D1F14">
        <w:rPr>
          <w:rFonts w:ascii="Stylus BT" w:hAnsi="Stylus BT"/>
        </w:rPr>
        <w:t>–</w:t>
      </w:r>
      <w:r w:rsidRPr="003F2949">
        <w:rPr>
          <w:rFonts w:ascii="Stylus BT" w:hAnsi="Stylus BT"/>
        </w:rPr>
        <w:t xml:space="preserve"> põhiprojekt</w:t>
      </w:r>
    </w:p>
    <w:p w:rsidR="004851DA" w:rsidRPr="004851DA" w:rsidRDefault="0011097A" w:rsidP="0011097A">
      <w:pPr>
        <w:suppressAutoHyphens/>
        <w:spacing w:line="276" w:lineRule="auto"/>
        <w:jc w:val="both"/>
        <w:rPr>
          <w:rFonts w:ascii="Stylus BT" w:hAnsi="Stylus BT"/>
          <w:b/>
          <w:bCs/>
          <w:sz w:val="28"/>
          <w:szCs w:val="28"/>
          <w:lang w:val="et-EE"/>
        </w:rPr>
      </w:pPr>
      <w:r>
        <w:rPr>
          <w:rFonts w:ascii="Stylus BT" w:hAnsi="Stylus BT"/>
          <w:b/>
        </w:rPr>
        <w:br w:type="page"/>
      </w:r>
      <w:r w:rsidR="007A21BA">
        <w:rPr>
          <w:rFonts w:ascii="Stylus BT" w:hAnsi="Stylus BT"/>
          <w:b/>
          <w:bCs/>
          <w:sz w:val="28"/>
          <w:szCs w:val="28"/>
          <w:lang w:val="et-EE"/>
        </w:rPr>
        <w:lastRenderedPageBreak/>
        <w:t>1</w:t>
      </w:r>
      <w:r w:rsidR="004851DA" w:rsidRPr="004851DA">
        <w:rPr>
          <w:rFonts w:ascii="Stylus BT" w:hAnsi="Stylus BT"/>
          <w:b/>
          <w:bCs/>
          <w:sz w:val="28"/>
          <w:szCs w:val="28"/>
          <w:lang w:val="et-EE"/>
        </w:rPr>
        <w:t>.1</w:t>
      </w:r>
      <w:r w:rsidR="004851DA" w:rsidRPr="004851DA">
        <w:rPr>
          <w:rFonts w:ascii="Stylus BT" w:hAnsi="Stylus BT"/>
          <w:b/>
          <w:bCs/>
          <w:sz w:val="28"/>
          <w:szCs w:val="28"/>
          <w:lang w:val="et-EE"/>
        </w:rPr>
        <w:tab/>
        <w:t>ÜLDOSA</w:t>
      </w:r>
    </w:p>
    <w:p w:rsidR="004851DA" w:rsidRPr="004851DA" w:rsidRDefault="004851DA" w:rsidP="004851DA">
      <w:pPr>
        <w:pStyle w:val="WW-BodyText3"/>
        <w:widowControl/>
        <w:suppressAutoHyphens w:val="0"/>
        <w:spacing w:before="0" w:line="240" w:lineRule="auto"/>
        <w:rPr>
          <w:rFonts w:ascii="Stylus BT" w:hAnsi="Stylus BT" w:cs="Courier New"/>
          <w:spacing w:val="0"/>
          <w:lang w:val="et-EE"/>
        </w:rPr>
      </w:pPr>
    </w:p>
    <w:p w:rsidR="004851DA" w:rsidRPr="004851DA" w:rsidRDefault="007A21BA" w:rsidP="004851DA">
      <w:pPr>
        <w:jc w:val="both"/>
        <w:rPr>
          <w:rFonts w:ascii="Stylus BT" w:hAnsi="Stylus BT"/>
          <w:b/>
          <w:lang w:val="et-EE"/>
        </w:rPr>
      </w:pPr>
      <w:r>
        <w:rPr>
          <w:rFonts w:ascii="Stylus BT" w:hAnsi="Stylus BT"/>
          <w:b/>
          <w:lang w:val="et-EE"/>
        </w:rPr>
        <w:t>1</w:t>
      </w:r>
      <w:r w:rsidR="004851DA" w:rsidRPr="004851DA">
        <w:rPr>
          <w:rFonts w:ascii="Stylus BT" w:hAnsi="Stylus BT"/>
          <w:b/>
          <w:lang w:val="et-EE"/>
        </w:rPr>
        <w:t xml:space="preserve">.1.1 </w:t>
      </w:r>
      <w:r w:rsidR="004851DA" w:rsidRPr="004851DA">
        <w:rPr>
          <w:rFonts w:ascii="Stylus BT" w:hAnsi="Stylus BT"/>
          <w:b/>
          <w:u w:val="single"/>
          <w:lang w:val="et-EE"/>
        </w:rPr>
        <w:t>Ehitusprojekti eesmärgid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Käesolevas peatükis kirjeldatakse Tallinnas aadressil Sõle tn 46 renoveeritava korterelamu (edaspidi - objekt) kütte lahendusi põhiprojekti mahus.</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b/>
          <w:lang w:val="et-EE"/>
        </w:rPr>
      </w:pPr>
      <w:r>
        <w:rPr>
          <w:rFonts w:ascii="Stylus BT" w:hAnsi="Stylus BT"/>
          <w:b/>
          <w:lang w:val="et-EE"/>
        </w:rPr>
        <w:t>1</w:t>
      </w:r>
      <w:r w:rsidR="004851DA" w:rsidRPr="004851DA">
        <w:rPr>
          <w:rFonts w:ascii="Stylus BT" w:hAnsi="Stylus BT"/>
          <w:b/>
          <w:lang w:val="et-EE"/>
        </w:rPr>
        <w:t xml:space="preserve">.1.2 </w:t>
      </w:r>
      <w:r w:rsidR="004851DA" w:rsidRPr="004851DA">
        <w:rPr>
          <w:rFonts w:ascii="Stylus BT" w:hAnsi="Stylus BT"/>
          <w:b/>
          <w:u w:val="single"/>
          <w:lang w:val="et-EE"/>
        </w:rPr>
        <w:t>Lähteandmed</w:t>
      </w:r>
    </w:p>
    <w:p w:rsidR="004851DA" w:rsidRPr="004851DA" w:rsidRDefault="004851DA" w:rsidP="004851DA">
      <w:pPr>
        <w:jc w:val="both"/>
        <w:rPr>
          <w:rFonts w:ascii="Stylus BT" w:hAnsi="Stylus BT"/>
          <w:lang w:val="et-EE"/>
        </w:rPr>
      </w:pPr>
    </w:p>
    <w:p w:rsidR="004851DA" w:rsidRPr="004851DA" w:rsidRDefault="004851DA" w:rsidP="004851DA">
      <w:pPr>
        <w:numPr>
          <w:ilvl w:val="0"/>
          <w:numId w:val="22"/>
        </w:numPr>
        <w:jc w:val="both"/>
        <w:rPr>
          <w:rFonts w:ascii="Stylus BT" w:hAnsi="Stylus BT"/>
          <w:lang w:val="en-US"/>
        </w:rPr>
      </w:pPr>
      <w:r w:rsidRPr="004851DA">
        <w:rPr>
          <w:rFonts w:ascii="Stylus BT" w:hAnsi="Stylus BT"/>
          <w:lang w:val="en-US"/>
        </w:rPr>
        <w:t>arhitektuursed alused</w:t>
      </w:r>
    </w:p>
    <w:p w:rsidR="004851DA" w:rsidRPr="004851DA" w:rsidRDefault="004851DA" w:rsidP="004851DA">
      <w:pPr>
        <w:numPr>
          <w:ilvl w:val="0"/>
          <w:numId w:val="22"/>
        </w:numPr>
        <w:jc w:val="both"/>
        <w:rPr>
          <w:rFonts w:ascii="Stylus BT" w:hAnsi="Stylus BT"/>
          <w:lang w:val="en-US"/>
        </w:rPr>
      </w:pPr>
      <w:r w:rsidRPr="004851DA">
        <w:rPr>
          <w:rFonts w:ascii="Stylus BT" w:hAnsi="Stylus BT"/>
          <w:lang w:val="en-US"/>
        </w:rPr>
        <w:t>hoone asukoht: Tallinn, Sõle tn 46</w:t>
      </w:r>
    </w:p>
    <w:p w:rsidR="004851DA" w:rsidRPr="004851DA" w:rsidRDefault="004851DA" w:rsidP="004851DA">
      <w:pPr>
        <w:numPr>
          <w:ilvl w:val="0"/>
          <w:numId w:val="22"/>
        </w:numPr>
        <w:jc w:val="both"/>
        <w:rPr>
          <w:rFonts w:ascii="Stylus BT" w:hAnsi="Stylus BT"/>
          <w:lang w:val="en-US"/>
        </w:rPr>
      </w:pPr>
      <w:r w:rsidRPr="004851DA">
        <w:rPr>
          <w:rFonts w:ascii="Stylus BT" w:hAnsi="Stylus BT"/>
          <w:lang w:val="en-US"/>
        </w:rPr>
        <w:t>tellija lähteülesanded ja juhised</w:t>
      </w:r>
    </w:p>
    <w:p w:rsidR="004851DA" w:rsidRPr="004851DA" w:rsidRDefault="004851DA" w:rsidP="004851DA">
      <w:pPr>
        <w:numPr>
          <w:ilvl w:val="0"/>
          <w:numId w:val="22"/>
        </w:numPr>
        <w:jc w:val="both"/>
        <w:rPr>
          <w:rFonts w:ascii="Stylus BT" w:hAnsi="Stylus BT"/>
          <w:lang w:val="en-US"/>
        </w:rPr>
      </w:pPr>
      <w:r w:rsidRPr="004851DA">
        <w:rPr>
          <w:rFonts w:ascii="Stylus BT" w:hAnsi="Stylus BT"/>
          <w:lang w:val="en-US"/>
        </w:rPr>
        <w:t>kohapeal hangitud info</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b/>
          <w:lang w:val="et-EE"/>
        </w:rPr>
      </w:pPr>
      <w:r>
        <w:rPr>
          <w:rFonts w:ascii="Stylus BT" w:hAnsi="Stylus BT"/>
          <w:b/>
          <w:lang w:val="et-EE"/>
        </w:rPr>
        <w:t>1</w:t>
      </w:r>
      <w:r w:rsidR="004851DA" w:rsidRPr="004851DA">
        <w:rPr>
          <w:rFonts w:ascii="Stylus BT" w:hAnsi="Stylus BT"/>
          <w:b/>
          <w:lang w:val="et-EE"/>
        </w:rPr>
        <w:t xml:space="preserve">.1.3 </w:t>
      </w:r>
      <w:r w:rsidR="004851DA" w:rsidRPr="004851DA">
        <w:rPr>
          <w:rFonts w:ascii="Stylus BT" w:hAnsi="Stylus BT"/>
          <w:b/>
          <w:u w:val="single"/>
          <w:lang w:val="et-EE"/>
        </w:rPr>
        <w:t>Normatiivne baas</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Eesti Standard EVS 811:2012. Hoone ehitusprojekt.</w:t>
      </w:r>
    </w:p>
    <w:p w:rsidR="004851DA" w:rsidRPr="004851DA" w:rsidRDefault="004851DA" w:rsidP="004851DA">
      <w:pPr>
        <w:jc w:val="both"/>
        <w:rPr>
          <w:rFonts w:ascii="Stylus BT" w:hAnsi="Stylus BT"/>
          <w:lang w:val="et-EE"/>
        </w:rPr>
      </w:pPr>
      <w:r w:rsidRPr="004851DA">
        <w:rPr>
          <w:rFonts w:ascii="Stylus BT" w:hAnsi="Stylus BT"/>
          <w:lang w:val="et-EE"/>
        </w:rPr>
        <w:t>EVS 865-2:2006 Hoone ehitusprojekti kirjeldus.</w:t>
      </w:r>
    </w:p>
    <w:p w:rsidR="004851DA" w:rsidRPr="004851DA" w:rsidRDefault="004851DA" w:rsidP="004851DA">
      <w:pPr>
        <w:jc w:val="both"/>
        <w:rPr>
          <w:rFonts w:ascii="Stylus BT" w:hAnsi="Stylus BT"/>
          <w:lang w:val="et-EE"/>
        </w:rPr>
      </w:pPr>
      <w:r w:rsidRPr="004851DA">
        <w:rPr>
          <w:rFonts w:ascii="Stylus BT" w:hAnsi="Stylus BT"/>
          <w:lang w:val="et-EE"/>
        </w:rPr>
        <w:t>Osa 2: Põhiprojekti ehituskirjeldus</w:t>
      </w:r>
    </w:p>
    <w:p w:rsidR="004851DA" w:rsidRPr="004851DA" w:rsidRDefault="004851DA" w:rsidP="004851DA">
      <w:pPr>
        <w:jc w:val="both"/>
        <w:rPr>
          <w:rFonts w:ascii="Stylus BT" w:hAnsi="Stylus BT"/>
          <w:lang w:val="et-EE"/>
        </w:rPr>
      </w:pPr>
      <w:r w:rsidRPr="004851DA">
        <w:rPr>
          <w:rFonts w:ascii="Stylus BT" w:hAnsi="Stylus BT"/>
          <w:lang w:val="et-EE"/>
        </w:rPr>
        <w:t>Eesti Standard EVS 844:2004 Hoonete kütte projekteerimine.</w:t>
      </w:r>
    </w:p>
    <w:p w:rsidR="004851DA" w:rsidRPr="004851DA" w:rsidRDefault="004851DA" w:rsidP="004851DA">
      <w:pPr>
        <w:jc w:val="both"/>
        <w:rPr>
          <w:rFonts w:ascii="Stylus BT" w:hAnsi="Stylus BT"/>
          <w:lang w:val="et-EE"/>
        </w:rPr>
      </w:pPr>
      <w:r w:rsidRPr="004851DA">
        <w:rPr>
          <w:rFonts w:ascii="Stylus BT" w:hAnsi="Stylus BT"/>
          <w:lang w:val="et-EE"/>
        </w:rPr>
        <w:t>Eesti Standard EVS-EN ISO 6946:2004 Hoonete komponendid ja</w:t>
      </w:r>
    </w:p>
    <w:p w:rsidR="004851DA" w:rsidRPr="004851DA" w:rsidRDefault="004851DA" w:rsidP="004851DA">
      <w:pPr>
        <w:jc w:val="both"/>
        <w:rPr>
          <w:rFonts w:ascii="Stylus BT" w:hAnsi="Stylus BT"/>
          <w:lang w:val="et-EE"/>
        </w:rPr>
      </w:pPr>
      <w:r w:rsidRPr="004851DA">
        <w:rPr>
          <w:rFonts w:ascii="Stylus BT" w:hAnsi="Stylus BT"/>
          <w:lang w:val="et-EE"/>
        </w:rPr>
        <w:t>hoonekonstruktsioonid.</w:t>
      </w:r>
    </w:p>
    <w:p w:rsidR="004851DA" w:rsidRPr="004851DA" w:rsidRDefault="004851DA" w:rsidP="004851DA">
      <w:pPr>
        <w:jc w:val="both"/>
        <w:rPr>
          <w:rFonts w:ascii="Stylus BT" w:hAnsi="Stylus BT"/>
          <w:lang w:val="et-EE"/>
        </w:rPr>
      </w:pPr>
      <w:r w:rsidRPr="004851DA">
        <w:rPr>
          <w:rFonts w:ascii="Stylus BT" w:hAnsi="Stylus BT"/>
          <w:lang w:val="et-EE"/>
        </w:rPr>
        <w:t>Soojustakistus ja soojusjuhtivus. Arvutusmeetod.</w:t>
      </w:r>
    </w:p>
    <w:p w:rsidR="004851DA" w:rsidRPr="004851DA" w:rsidRDefault="004851DA" w:rsidP="004851DA">
      <w:pPr>
        <w:jc w:val="both"/>
        <w:rPr>
          <w:rFonts w:ascii="Stylus BT" w:hAnsi="Stylus BT"/>
          <w:lang w:val="et-EE"/>
        </w:rPr>
      </w:pPr>
      <w:r w:rsidRPr="004851DA">
        <w:rPr>
          <w:rFonts w:ascii="Stylus BT" w:hAnsi="Stylus BT"/>
          <w:lang w:val="et-EE"/>
        </w:rPr>
        <w:t>EVS 860:2004. Tehniliste paigaldiste termiline isoleerimine.</w:t>
      </w:r>
    </w:p>
    <w:p w:rsidR="004851DA" w:rsidRPr="004851DA" w:rsidRDefault="004851DA" w:rsidP="004851DA">
      <w:pPr>
        <w:jc w:val="both"/>
        <w:rPr>
          <w:rFonts w:ascii="Stylus BT" w:hAnsi="Stylus BT"/>
          <w:lang w:val="et-EE"/>
        </w:rPr>
      </w:pPr>
      <w:r w:rsidRPr="004851DA">
        <w:rPr>
          <w:rFonts w:ascii="Stylus BT" w:hAnsi="Stylus BT"/>
          <w:lang w:val="et-EE"/>
        </w:rPr>
        <w:t>RYL 2002 (osad 1 ja 2). Hoone tehnosüsteemid.</w:t>
      </w:r>
    </w:p>
    <w:p w:rsidR="004851DA" w:rsidRPr="004851DA" w:rsidRDefault="004851DA" w:rsidP="004851DA">
      <w:pPr>
        <w:jc w:val="both"/>
        <w:rPr>
          <w:rFonts w:ascii="Stylus BT" w:hAnsi="Stylus BT"/>
          <w:lang w:val="et-EE"/>
        </w:rPr>
      </w:pPr>
      <w:r w:rsidRPr="004851DA">
        <w:rPr>
          <w:rFonts w:ascii="Stylus BT" w:hAnsi="Stylus BT"/>
          <w:lang w:val="et-EE"/>
        </w:rPr>
        <w:t>Soome Ehitusnormide Kogumik, Osa D-2.</w:t>
      </w:r>
    </w:p>
    <w:p w:rsidR="004851DA" w:rsidRPr="004851DA" w:rsidRDefault="004851DA" w:rsidP="004851DA">
      <w:pPr>
        <w:jc w:val="both"/>
        <w:rPr>
          <w:rFonts w:ascii="Stylus BT" w:hAnsi="Stylus BT"/>
          <w:lang w:val="et-EE"/>
        </w:rPr>
      </w:pPr>
    </w:p>
    <w:p w:rsidR="004851DA" w:rsidRPr="0011097A" w:rsidRDefault="004851DA" w:rsidP="004851DA">
      <w:pPr>
        <w:pStyle w:val="BodyText2"/>
        <w:rPr>
          <w:rFonts w:ascii="Stylus BT" w:hAnsi="Stylus BT" w:cs="Courier New"/>
          <w:b/>
          <w:color w:val="auto"/>
        </w:rPr>
      </w:pPr>
      <w:r w:rsidRPr="0011097A">
        <w:rPr>
          <w:rFonts w:ascii="Stylus BT" w:hAnsi="Stylus BT" w:cs="Courier New"/>
          <w:b/>
          <w:color w:val="auto"/>
        </w:rPr>
        <w:t>NB! Tööde teostamisel juhinduda ülalpool nimetatud dokumentidest.</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Välisõhu arvutuslikud parameetrid käsitletava hoone sisekliima projekteerimisel.</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ab/>
      </w:r>
      <w:r w:rsidRPr="004851DA">
        <w:rPr>
          <w:rFonts w:ascii="Stylus BT" w:hAnsi="Stylus BT"/>
          <w:lang w:val="et-EE"/>
        </w:rPr>
        <w:tab/>
        <w:t xml:space="preserve">Suvel </w:t>
      </w:r>
      <w:r w:rsidRPr="004851DA">
        <w:rPr>
          <w:rFonts w:ascii="Stylus BT" w:hAnsi="Stylus BT"/>
          <w:lang w:val="et-EE"/>
        </w:rPr>
        <w:tab/>
        <w:t>t = +27</w:t>
      </w:r>
      <w:r w:rsidRPr="004851DA">
        <w:rPr>
          <w:rFonts w:ascii="Stylus BT" w:hAnsi="Stylus BT"/>
          <w:lang w:val="et-EE"/>
        </w:rPr>
        <w:sym w:font="Symbol" w:char="F0B0"/>
      </w:r>
      <w:r w:rsidRPr="004851DA">
        <w:rPr>
          <w:rFonts w:ascii="Stylus BT" w:hAnsi="Stylus BT"/>
          <w:lang w:val="et-EE"/>
        </w:rPr>
        <w:t>C</w:t>
      </w:r>
      <w:r w:rsidRPr="004851DA">
        <w:rPr>
          <w:rFonts w:ascii="Stylus BT" w:hAnsi="Stylus BT"/>
          <w:lang w:val="et-EE"/>
        </w:rPr>
        <w:tab/>
      </w:r>
      <w:r w:rsidRPr="004851DA">
        <w:rPr>
          <w:rFonts w:ascii="Stylus BT" w:hAnsi="Stylus BT"/>
          <w:lang w:val="et-EE"/>
        </w:rPr>
        <w:tab/>
      </w:r>
      <w:r w:rsidRPr="004851DA">
        <w:rPr>
          <w:rFonts w:ascii="Stylus BT" w:hAnsi="Stylus BT"/>
          <w:lang w:val="et-EE"/>
        </w:rPr>
        <w:tab/>
      </w:r>
      <w:r w:rsidRPr="004851DA">
        <w:rPr>
          <w:rFonts w:ascii="Stylus BT" w:hAnsi="Stylus BT"/>
          <w:lang w:val="et-EE"/>
        </w:rPr>
        <w:tab/>
      </w:r>
      <w:r w:rsidRPr="004851DA">
        <w:rPr>
          <w:rFonts w:ascii="Stylus BT" w:hAnsi="Stylus BT"/>
          <w:lang w:val="et-EE"/>
        </w:rPr>
        <w:tab/>
      </w:r>
      <w:r>
        <w:rPr>
          <w:rFonts w:ascii="Stylus BT" w:hAnsi="Stylus BT"/>
          <w:lang w:val="et-EE"/>
        </w:rPr>
        <w:tab/>
      </w:r>
      <w:r w:rsidRPr="004851DA">
        <w:rPr>
          <w:rFonts w:ascii="Stylus BT" w:hAnsi="Stylus BT"/>
          <w:lang w:val="et-EE"/>
        </w:rPr>
        <w:t>RH = 50%</w:t>
      </w:r>
    </w:p>
    <w:p w:rsidR="004851DA" w:rsidRPr="004851DA" w:rsidRDefault="004851DA" w:rsidP="004851DA">
      <w:pPr>
        <w:jc w:val="both"/>
        <w:rPr>
          <w:rFonts w:ascii="Stylus BT" w:hAnsi="Stylus BT"/>
          <w:lang w:val="et-EE"/>
        </w:rPr>
      </w:pPr>
      <w:r w:rsidRPr="004851DA">
        <w:rPr>
          <w:rFonts w:ascii="Stylus BT" w:hAnsi="Stylus BT"/>
          <w:lang w:val="et-EE"/>
        </w:rPr>
        <w:tab/>
      </w:r>
      <w:r w:rsidRPr="004851DA">
        <w:rPr>
          <w:rFonts w:ascii="Stylus BT" w:hAnsi="Stylus BT"/>
          <w:lang w:val="et-EE"/>
        </w:rPr>
        <w:tab/>
        <w:t xml:space="preserve">Talvel </w:t>
      </w:r>
      <w:r w:rsidRPr="004851DA">
        <w:rPr>
          <w:rFonts w:ascii="Stylus BT" w:hAnsi="Stylus BT"/>
          <w:lang w:val="et-EE"/>
        </w:rPr>
        <w:tab/>
        <w:t>t = -</w:t>
      </w:r>
      <w:r w:rsidR="0011097A">
        <w:rPr>
          <w:rFonts w:ascii="Stylus BT" w:hAnsi="Stylus BT"/>
          <w:lang w:val="et-EE"/>
        </w:rPr>
        <w:t>20,5</w:t>
      </w:r>
      <w:r w:rsidRPr="004851DA">
        <w:rPr>
          <w:rFonts w:ascii="Stylus BT" w:hAnsi="Stylus BT"/>
          <w:lang w:val="et-EE"/>
        </w:rPr>
        <w:sym w:font="Symbol" w:char="F0B0"/>
      </w:r>
      <w:r w:rsidRPr="004851DA">
        <w:rPr>
          <w:rFonts w:ascii="Stylus BT" w:hAnsi="Stylus BT"/>
          <w:lang w:val="et-EE"/>
        </w:rPr>
        <w:t>C (</w:t>
      </w:r>
      <w:r w:rsidRPr="004851DA">
        <w:rPr>
          <w:rFonts w:ascii="Stylus BT" w:hAnsi="Stylus BT"/>
          <w:lang w:val="et-EE"/>
        </w:rPr>
        <w:sym w:font="Symbol" w:char="F044"/>
      </w:r>
      <w:r w:rsidRPr="004851DA">
        <w:rPr>
          <w:rFonts w:ascii="Stylus BT" w:hAnsi="Stylus BT"/>
          <w:lang w:val="et-EE"/>
        </w:rPr>
        <w:t>t</w:t>
      </w:r>
      <w:r w:rsidRPr="004851DA">
        <w:rPr>
          <w:rFonts w:ascii="Stylus BT" w:hAnsi="Stylus BT"/>
          <w:vertAlign w:val="subscript"/>
          <w:lang w:val="et-EE"/>
        </w:rPr>
        <w:t>s</w:t>
      </w:r>
      <w:r w:rsidRPr="004851DA">
        <w:rPr>
          <w:rFonts w:ascii="Stylus BT" w:hAnsi="Stylus BT"/>
          <w:lang w:val="et-EE"/>
        </w:rPr>
        <w:t xml:space="preserve"> =4,0°C ja 100&lt;</w:t>
      </w:r>
      <w:r w:rsidRPr="004851DA">
        <w:rPr>
          <w:rFonts w:ascii="Arial" w:hAnsi="Arial" w:cs="Arial"/>
          <w:lang w:val="et-EE"/>
        </w:rPr>
        <w:t>τ</w:t>
      </w:r>
      <w:r w:rsidRPr="004851DA">
        <w:rPr>
          <w:rFonts w:ascii="Stylus BT" w:hAnsi="Stylus BT"/>
          <w:vertAlign w:val="subscript"/>
          <w:lang w:val="et-EE"/>
        </w:rPr>
        <w:t>b</w:t>
      </w:r>
      <w:r w:rsidRPr="004851DA">
        <w:rPr>
          <w:rFonts w:ascii="Stylus BT" w:hAnsi="Stylus BT"/>
          <w:lang w:val="et-EE"/>
        </w:rPr>
        <w:t>&lt;200)</w:t>
      </w:r>
      <w:r w:rsidRPr="004851DA">
        <w:rPr>
          <w:rFonts w:ascii="Stylus BT" w:hAnsi="Stylus BT"/>
          <w:lang w:val="et-EE"/>
        </w:rPr>
        <w:tab/>
        <w:t>RH = 80%</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Nõuded hoone sisekliimale</w:t>
      </w:r>
    </w:p>
    <w:p w:rsidR="004851DA" w:rsidRPr="004851DA" w:rsidRDefault="004851DA" w:rsidP="004851DA">
      <w:pPr>
        <w:jc w:val="both"/>
        <w:rPr>
          <w:rFonts w:ascii="Stylus BT" w:hAnsi="Stylus BT"/>
          <w:color w:val="FF0000"/>
          <w:lang w:val="et-E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1440"/>
        <w:gridCol w:w="1440"/>
        <w:gridCol w:w="1440"/>
        <w:gridCol w:w="1440"/>
      </w:tblGrid>
      <w:tr w:rsidR="004851DA" w:rsidRPr="004851DA" w:rsidTr="000E37D7">
        <w:tc>
          <w:tcPr>
            <w:tcW w:w="900" w:type="dxa"/>
          </w:tcPr>
          <w:p w:rsidR="004851DA" w:rsidRPr="004851DA" w:rsidRDefault="004851DA" w:rsidP="000E37D7">
            <w:pPr>
              <w:jc w:val="both"/>
              <w:rPr>
                <w:rFonts w:ascii="Stylus BT" w:hAnsi="Stylus BT"/>
                <w:lang w:val="et-EE"/>
              </w:rPr>
            </w:pPr>
            <w:r w:rsidRPr="004851DA">
              <w:rPr>
                <w:rFonts w:ascii="Stylus BT" w:hAnsi="Stylus BT"/>
                <w:lang w:val="et-EE"/>
              </w:rPr>
              <w:t>Ruumi nr.</w:t>
            </w:r>
          </w:p>
        </w:tc>
        <w:tc>
          <w:tcPr>
            <w:tcW w:w="2700" w:type="dxa"/>
          </w:tcPr>
          <w:p w:rsidR="004851DA" w:rsidRPr="004851DA" w:rsidRDefault="004851DA" w:rsidP="000E37D7">
            <w:pPr>
              <w:jc w:val="both"/>
              <w:rPr>
                <w:rFonts w:ascii="Stylus BT" w:hAnsi="Stylus BT"/>
              </w:rPr>
            </w:pPr>
            <w:r w:rsidRPr="004851DA">
              <w:rPr>
                <w:rFonts w:ascii="Stylus BT" w:hAnsi="Stylus BT"/>
              </w:rPr>
              <w:t>Ruumi nimetus</w:t>
            </w:r>
          </w:p>
        </w:tc>
        <w:tc>
          <w:tcPr>
            <w:tcW w:w="1440" w:type="dxa"/>
          </w:tcPr>
          <w:p w:rsidR="004851DA" w:rsidRPr="004851DA" w:rsidRDefault="004851DA" w:rsidP="000E37D7">
            <w:pPr>
              <w:jc w:val="both"/>
              <w:rPr>
                <w:rFonts w:ascii="Stylus BT" w:hAnsi="Stylus BT"/>
                <w:lang w:val="et-EE"/>
              </w:rPr>
            </w:pPr>
            <w:r w:rsidRPr="004851DA">
              <w:rPr>
                <w:rFonts w:ascii="Stylus BT" w:hAnsi="Stylus BT"/>
                <w:lang w:val="et-EE"/>
              </w:rPr>
              <w:t>Õhu temperatuur suvel/talvel</w:t>
            </w:r>
          </w:p>
        </w:tc>
        <w:tc>
          <w:tcPr>
            <w:tcW w:w="1440" w:type="dxa"/>
          </w:tcPr>
          <w:p w:rsidR="004851DA" w:rsidRPr="004851DA" w:rsidRDefault="004851DA" w:rsidP="000E37D7">
            <w:pPr>
              <w:pStyle w:val="WW-BodyText3"/>
              <w:widowControl/>
              <w:suppressAutoHyphens w:val="0"/>
              <w:spacing w:before="0" w:line="240" w:lineRule="auto"/>
              <w:rPr>
                <w:rFonts w:ascii="Stylus BT" w:hAnsi="Stylus BT" w:cs="Courier New"/>
                <w:spacing w:val="0"/>
                <w:szCs w:val="24"/>
                <w:lang w:val="et-EE"/>
              </w:rPr>
            </w:pPr>
            <w:r w:rsidRPr="004851DA">
              <w:rPr>
                <w:rFonts w:ascii="Stylus BT" w:hAnsi="Stylus BT" w:cs="Courier New"/>
                <w:spacing w:val="0"/>
                <w:szCs w:val="24"/>
                <w:lang w:val="et-EE"/>
              </w:rPr>
              <w:t>Suhteline niiskus</w:t>
            </w:r>
          </w:p>
        </w:tc>
        <w:tc>
          <w:tcPr>
            <w:tcW w:w="1440" w:type="dxa"/>
          </w:tcPr>
          <w:p w:rsidR="004851DA" w:rsidRPr="004851DA" w:rsidRDefault="004851DA" w:rsidP="000E37D7">
            <w:pPr>
              <w:jc w:val="both"/>
              <w:rPr>
                <w:rFonts w:ascii="Stylus BT" w:hAnsi="Stylus BT"/>
                <w:lang w:val="et-EE"/>
              </w:rPr>
            </w:pPr>
            <w:r w:rsidRPr="004851DA">
              <w:rPr>
                <w:rFonts w:ascii="Stylus BT" w:hAnsi="Stylus BT"/>
                <w:lang w:val="et-EE"/>
              </w:rPr>
              <w:t>Müra, dB(A)</w:t>
            </w:r>
          </w:p>
        </w:tc>
        <w:tc>
          <w:tcPr>
            <w:tcW w:w="1440" w:type="dxa"/>
          </w:tcPr>
          <w:p w:rsidR="004851DA" w:rsidRPr="004851DA" w:rsidRDefault="004851DA" w:rsidP="000E37D7">
            <w:pPr>
              <w:jc w:val="both"/>
              <w:rPr>
                <w:rFonts w:ascii="Stylus BT" w:hAnsi="Stylus BT"/>
                <w:lang w:val="et-EE"/>
              </w:rPr>
            </w:pPr>
            <w:r w:rsidRPr="004851DA">
              <w:rPr>
                <w:rFonts w:ascii="Stylus BT" w:hAnsi="Stylus BT"/>
                <w:lang w:val="et-EE"/>
              </w:rPr>
              <w:t>Märkused</w:t>
            </w:r>
          </w:p>
        </w:tc>
      </w:tr>
      <w:tr w:rsidR="004851DA" w:rsidRPr="004851DA" w:rsidTr="000E37D7">
        <w:tc>
          <w:tcPr>
            <w:tcW w:w="900" w:type="dxa"/>
          </w:tcPr>
          <w:p w:rsidR="004851DA" w:rsidRPr="004851DA" w:rsidRDefault="004851DA" w:rsidP="000E37D7">
            <w:pPr>
              <w:jc w:val="both"/>
              <w:rPr>
                <w:rFonts w:ascii="Stylus BT" w:hAnsi="Stylus BT"/>
                <w:lang w:val="et-EE"/>
              </w:rPr>
            </w:pPr>
          </w:p>
        </w:tc>
        <w:tc>
          <w:tcPr>
            <w:tcW w:w="2700" w:type="dxa"/>
          </w:tcPr>
          <w:p w:rsidR="004851DA" w:rsidRPr="004851DA" w:rsidRDefault="004851DA" w:rsidP="000E37D7">
            <w:pPr>
              <w:jc w:val="both"/>
              <w:rPr>
                <w:rFonts w:ascii="Stylus BT" w:hAnsi="Stylus BT"/>
              </w:rPr>
            </w:pPr>
            <w:r w:rsidRPr="004851DA">
              <w:rPr>
                <w:rFonts w:ascii="Stylus BT" w:hAnsi="Stylus BT"/>
              </w:rPr>
              <w:t>Tuba</w:t>
            </w:r>
          </w:p>
        </w:tc>
        <w:tc>
          <w:tcPr>
            <w:tcW w:w="1440" w:type="dxa"/>
          </w:tcPr>
          <w:p w:rsidR="004851DA" w:rsidRPr="004851DA" w:rsidRDefault="004851DA" w:rsidP="000E37D7">
            <w:pPr>
              <w:jc w:val="both"/>
              <w:rPr>
                <w:rFonts w:ascii="Stylus BT" w:hAnsi="Stylus BT"/>
                <w:lang w:val="et-EE"/>
              </w:rPr>
            </w:pPr>
            <w:r w:rsidRPr="004851DA">
              <w:rPr>
                <w:rFonts w:ascii="Stylus BT" w:hAnsi="Stylus BT"/>
                <w:lang w:val="et-EE"/>
              </w:rPr>
              <w:t>... /+21</w:t>
            </w:r>
            <w:r w:rsidRPr="004851DA">
              <w:rPr>
                <w:rFonts w:ascii="Stylus BT" w:hAnsi="Stylus BT"/>
                <w:vertAlign w:val="superscript"/>
                <w:lang w:val="et-EE"/>
              </w:rPr>
              <w:t xml:space="preserve"> o</w:t>
            </w:r>
            <w:r w:rsidRPr="004851DA">
              <w:rPr>
                <w:rFonts w:ascii="Stylus BT" w:hAnsi="Stylus BT"/>
                <w:lang w:val="et-EE"/>
              </w:rPr>
              <w:t>C</w:t>
            </w:r>
          </w:p>
        </w:tc>
        <w:tc>
          <w:tcPr>
            <w:tcW w:w="1440" w:type="dxa"/>
          </w:tcPr>
          <w:p w:rsidR="004851DA" w:rsidRPr="004851DA" w:rsidRDefault="004851DA" w:rsidP="000E37D7">
            <w:pPr>
              <w:jc w:val="both"/>
              <w:rPr>
                <w:rFonts w:ascii="Stylus BT" w:hAnsi="Stylus BT"/>
              </w:rPr>
            </w:pPr>
            <w:r w:rsidRPr="004851DA">
              <w:rPr>
                <w:rFonts w:ascii="Stylus BT" w:hAnsi="Stylus BT"/>
              </w:rPr>
              <w:t>30-70%</w:t>
            </w:r>
          </w:p>
        </w:tc>
        <w:tc>
          <w:tcPr>
            <w:tcW w:w="1440" w:type="dxa"/>
          </w:tcPr>
          <w:p w:rsidR="004851DA" w:rsidRPr="004851DA" w:rsidRDefault="004851DA" w:rsidP="000E37D7">
            <w:pPr>
              <w:jc w:val="both"/>
              <w:rPr>
                <w:rFonts w:ascii="Stylus BT" w:hAnsi="Stylus BT"/>
              </w:rPr>
            </w:pPr>
            <w:r w:rsidRPr="004851DA">
              <w:rPr>
                <w:rFonts w:ascii="Stylus BT" w:hAnsi="Stylus BT"/>
              </w:rPr>
              <w:t>35</w:t>
            </w:r>
          </w:p>
        </w:tc>
        <w:tc>
          <w:tcPr>
            <w:tcW w:w="1440" w:type="dxa"/>
          </w:tcPr>
          <w:p w:rsidR="004851DA" w:rsidRPr="004851DA" w:rsidRDefault="004851DA" w:rsidP="000E37D7">
            <w:pPr>
              <w:jc w:val="both"/>
              <w:rPr>
                <w:rFonts w:ascii="Stylus BT" w:hAnsi="Stylus BT"/>
                <w:lang w:val="et-EE"/>
              </w:rPr>
            </w:pPr>
          </w:p>
        </w:tc>
      </w:tr>
      <w:tr w:rsidR="004851DA" w:rsidRPr="004851DA" w:rsidTr="000E37D7">
        <w:tc>
          <w:tcPr>
            <w:tcW w:w="900" w:type="dxa"/>
          </w:tcPr>
          <w:p w:rsidR="004851DA" w:rsidRPr="004851DA" w:rsidRDefault="004851DA" w:rsidP="000E37D7">
            <w:pPr>
              <w:jc w:val="both"/>
              <w:rPr>
                <w:rFonts w:ascii="Stylus BT" w:hAnsi="Stylus BT"/>
                <w:lang w:val="et-EE"/>
              </w:rPr>
            </w:pPr>
          </w:p>
        </w:tc>
        <w:tc>
          <w:tcPr>
            <w:tcW w:w="2700" w:type="dxa"/>
          </w:tcPr>
          <w:p w:rsidR="004851DA" w:rsidRPr="004851DA" w:rsidRDefault="004851DA" w:rsidP="000E37D7">
            <w:pPr>
              <w:jc w:val="both"/>
              <w:rPr>
                <w:rFonts w:ascii="Stylus BT" w:hAnsi="Stylus BT"/>
              </w:rPr>
            </w:pPr>
            <w:r w:rsidRPr="004851DA">
              <w:rPr>
                <w:rFonts w:ascii="Stylus BT" w:hAnsi="Stylus BT"/>
              </w:rPr>
              <w:t>Koridor</w:t>
            </w:r>
          </w:p>
        </w:tc>
        <w:tc>
          <w:tcPr>
            <w:tcW w:w="1440" w:type="dxa"/>
          </w:tcPr>
          <w:p w:rsidR="004851DA" w:rsidRPr="004851DA" w:rsidRDefault="004851DA" w:rsidP="000E37D7">
            <w:pPr>
              <w:jc w:val="both"/>
              <w:rPr>
                <w:rFonts w:ascii="Stylus BT" w:hAnsi="Stylus BT"/>
                <w:lang w:val="et-EE"/>
              </w:rPr>
            </w:pPr>
            <w:r w:rsidRPr="004851DA">
              <w:rPr>
                <w:rFonts w:ascii="Stylus BT" w:hAnsi="Stylus BT"/>
                <w:lang w:val="et-EE"/>
              </w:rPr>
              <w:t>... /+20</w:t>
            </w:r>
            <w:r w:rsidRPr="004851DA">
              <w:rPr>
                <w:rFonts w:ascii="Stylus BT" w:hAnsi="Stylus BT"/>
                <w:vertAlign w:val="superscript"/>
                <w:lang w:val="et-EE"/>
              </w:rPr>
              <w:t xml:space="preserve"> o</w:t>
            </w:r>
            <w:r w:rsidRPr="004851DA">
              <w:rPr>
                <w:rFonts w:ascii="Stylus BT" w:hAnsi="Stylus BT"/>
                <w:lang w:val="et-EE"/>
              </w:rPr>
              <w:t>C</w:t>
            </w:r>
          </w:p>
        </w:tc>
        <w:tc>
          <w:tcPr>
            <w:tcW w:w="1440" w:type="dxa"/>
          </w:tcPr>
          <w:p w:rsidR="004851DA" w:rsidRPr="004851DA" w:rsidRDefault="004851DA" w:rsidP="000E37D7">
            <w:pPr>
              <w:jc w:val="both"/>
              <w:rPr>
                <w:rFonts w:ascii="Stylus BT" w:hAnsi="Stylus BT"/>
              </w:rPr>
            </w:pPr>
            <w:r w:rsidRPr="004851DA">
              <w:rPr>
                <w:rFonts w:ascii="Stylus BT" w:hAnsi="Stylus BT"/>
              </w:rPr>
              <w:t>30-70%</w:t>
            </w:r>
          </w:p>
        </w:tc>
        <w:tc>
          <w:tcPr>
            <w:tcW w:w="1440" w:type="dxa"/>
          </w:tcPr>
          <w:p w:rsidR="004851DA" w:rsidRPr="004851DA" w:rsidRDefault="004851DA" w:rsidP="000E37D7">
            <w:pPr>
              <w:jc w:val="both"/>
              <w:rPr>
                <w:rFonts w:ascii="Stylus BT" w:hAnsi="Stylus BT"/>
              </w:rPr>
            </w:pPr>
            <w:r w:rsidRPr="004851DA">
              <w:rPr>
                <w:rFonts w:ascii="Stylus BT" w:hAnsi="Stylus BT"/>
              </w:rPr>
              <w:t>35</w:t>
            </w:r>
          </w:p>
        </w:tc>
        <w:tc>
          <w:tcPr>
            <w:tcW w:w="1440" w:type="dxa"/>
          </w:tcPr>
          <w:p w:rsidR="004851DA" w:rsidRPr="004851DA" w:rsidRDefault="004851DA" w:rsidP="000E37D7">
            <w:pPr>
              <w:jc w:val="both"/>
              <w:rPr>
                <w:rFonts w:ascii="Stylus BT" w:hAnsi="Stylus BT"/>
                <w:lang w:val="et-EE"/>
              </w:rPr>
            </w:pPr>
          </w:p>
        </w:tc>
      </w:tr>
      <w:tr w:rsidR="004851DA" w:rsidRPr="004851DA" w:rsidTr="000E37D7">
        <w:tc>
          <w:tcPr>
            <w:tcW w:w="900" w:type="dxa"/>
          </w:tcPr>
          <w:p w:rsidR="004851DA" w:rsidRPr="004851DA" w:rsidRDefault="004851DA" w:rsidP="000E37D7">
            <w:pPr>
              <w:jc w:val="both"/>
              <w:rPr>
                <w:rFonts w:ascii="Stylus BT" w:hAnsi="Stylus BT"/>
                <w:lang w:val="et-EE"/>
              </w:rPr>
            </w:pPr>
          </w:p>
        </w:tc>
        <w:tc>
          <w:tcPr>
            <w:tcW w:w="2700" w:type="dxa"/>
          </w:tcPr>
          <w:p w:rsidR="004851DA" w:rsidRPr="004851DA" w:rsidRDefault="004851DA" w:rsidP="000E37D7">
            <w:pPr>
              <w:jc w:val="both"/>
              <w:rPr>
                <w:rFonts w:ascii="Stylus BT" w:hAnsi="Stylus BT"/>
              </w:rPr>
            </w:pPr>
            <w:r w:rsidRPr="004851DA">
              <w:rPr>
                <w:rFonts w:ascii="Stylus BT" w:hAnsi="Stylus BT"/>
              </w:rPr>
              <w:t>Köök</w:t>
            </w:r>
          </w:p>
        </w:tc>
        <w:tc>
          <w:tcPr>
            <w:tcW w:w="1440" w:type="dxa"/>
          </w:tcPr>
          <w:p w:rsidR="004851DA" w:rsidRPr="004851DA" w:rsidRDefault="004851DA" w:rsidP="000E37D7">
            <w:pPr>
              <w:jc w:val="both"/>
              <w:rPr>
                <w:rFonts w:ascii="Stylus BT" w:hAnsi="Stylus BT"/>
                <w:lang w:val="et-EE"/>
              </w:rPr>
            </w:pPr>
            <w:r w:rsidRPr="004851DA">
              <w:rPr>
                <w:rFonts w:ascii="Stylus BT" w:hAnsi="Stylus BT"/>
                <w:lang w:val="et-EE"/>
              </w:rPr>
              <w:t>... /+21</w:t>
            </w:r>
            <w:r w:rsidRPr="004851DA">
              <w:rPr>
                <w:rFonts w:ascii="Stylus BT" w:hAnsi="Stylus BT"/>
                <w:vertAlign w:val="superscript"/>
                <w:lang w:val="et-EE"/>
              </w:rPr>
              <w:t xml:space="preserve"> o</w:t>
            </w:r>
            <w:r w:rsidRPr="004851DA">
              <w:rPr>
                <w:rFonts w:ascii="Stylus BT" w:hAnsi="Stylus BT"/>
                <w:lang w:val="et-EE"/>
              </w:rPr>
              <w:t>C</w:t>
            </w:r>
          </w:p>
        </w:tc>
        <w:tc>
          <w:tcPr>
            <w:tcW w:w="1440" w:type="dxa"/>
          </w:tcPr>
          <w:p w:rsidR="004851DA" w:rsidRPr="004851DA" w:rsidRDefault="004851DA" w:rsidP="000E37D7">
            <w:pPr>
              <w:jc w:val="both"/>
              <w:rPr>
                <w:rFonts w:ascii="Stylus BT" w:hAnsi="Stylus BT"/>
              </w:rPr>
            </w:pPr>
            <w:r w:rsidRPr="004851DA">
              <w:rPr>
                <w:rFonts w:ascii="Stylus BT" w:hAnsi="Stylus BT"/>
              </w:rPr>
              <w:t>30-70%</w:t>
            </w:r>
          </w:p>
        </w:tc>
        <w:tc>
          <w:tcPr>
            <w:tcW w:w="1440" w:type="dxa"/>
          </w:tcPr>
          <w:p w:rsidR="004851DA" w:rsidRPr="004851DA" w:rsidRDefault="004851DA" w:rsidP="000E37D7">
            <w:pPr>
              <w:jc w:val="both"/>
              <w:rPr>
                <w:rFonts w:ascii="Stylus BT" w:hAnsi="Stylus BT"/>
              </w:rPr>
            </w:pPr>
            <w:r w:rsidRPr="004851DA">
              <w:rPr>
                <w:rFonts w:ascii="Stylus BT" w:hAnsi="Stylus BT"/>
              </w:rPr>
              <w:t>35</w:t>
            </w:r>
          </w:p>
        </w:tc>
        <w:tc>
          <w:tcPr>
            <w:tcW w:w="1440" w:type="dxa"/>
          </w:tcPr>
          <w:p w:rsidR="004851DA" w:rsidRPr="004851DA" w:rsidRDefault="004851DA" w:rsidP="000E37D7">
            <w:pPr>
              <w:jc w:val="both"/>
              <w:rPr>
                <w:rFonts w:ascii="Stylus BT" w:hAnsi="Stylus BT"/>
                <w:lang w:val="et-EE"/>
              </w:rPr>
            </w:pPr>
          </w:p>
        </w:tc>
      </w:tr>
      <w:tr w:rsidR="004851DA" w:rsidRPr="004851DA" w:rsidTr="000E37D7">
        <w:tc>
          <w:tcPr>
            <w:tcW w:w="900" w:type="dxa"/>
          </w:tcPr>
          <w:p w:rsidR="004851DA" w:rsidRPr="004851DA" w:rsidRDefault="004851DA" w:rsidP="000E37D7">
            <w:pPr>
              <w:jc w:val="both"/>
              <w:rPr>
                <w:rFonts w:ascii="Stylus BT" w:hAnsi="Stylus BT"/>
                <w:lang w:val="et-EE"/>
              </w:rPr>
            </w:pPr>
          </w:p>
        </w:tc>
        <w:tc>
          <w:tcPr>
            <w:tcW w:w="2700" w:type="dxa"/>
          </w:tcPr>
          <w:p w:rsidR="004851DA" w:rsidRPr="004851DA" w:rsidRDefault="004851DA" w:rsidP="000E37D7">
            <w:pPr>
              <w:jc w:val="both"/>
              <w:rPr>
                <w:rFonts w:ascii="Stylus BT" w:hAnsi="Stylus BT"/>
              </w:rPr>
            </w:pPr>
            <w:r w:rsidRPr="004851DA">
              <w:rPr>
                <w:rFonts w:ascii="Stylus BT" w:hAnsi="Stylus BT"/>
              </w:rPr>
              <w:t>Trepikoda</w:t>
            </w:r>
          </w:p>
        </w:tc>
        <w:tc>
          <w:tcPr>
            <w:tcW w:w="1440" w:type="dxa"/>
          </w:tcPr>
          <w:p w:rsidR="004851DA" w:rsidRPr="004851DA" w:rsidRDefault="004851DA" w:rsidP="000E37D7">
            <w:pPr>
              <w:jc w:val="both"/>
              <w:rPr>
                <w:rFonts w:ascii="Stylus BT" w:hAnsi="Stylus BT"/>
                <w:lang w:val="et-EE"/>
              </w:rPr>
            </w:pPr>
            <w:r w:rsidRPr="004851DA">
              <w:rPr>
                <w:rFonts w:ascii="Stylus BT" w:hAnsi="Stylus BT"/>
                <w:lang w:val="et-EE"/>
              </w:rPr>
              <w:t>... /+18</w:t>
            </w:r>
            <w:r w:rsidRPr="004851DA">
              <w:rPr>
                <w:rFonts w:ascii="Stylus BT" w:hAnsi="Stylus BT"/>
                <w:vertAlign w:val="superscript"/>
                <w:lang w:val="et-EE"/>
              </w:rPr>
              <w:t xml:space="preserve"> o</w:t>
            </w:r>
            <w:r w:rsidRPr="004851DA">
              <w:rPr>
                <w:rFonts w:ascii="Stylus BT" w:hAnsi="Stylus BT"/>
                <w:lang w:val="et-EE"/>
              </w:rPr>
              <w:t>C</w:t>
            </w:r>
          </w:p>
        </w:tc>
        <w:tc>
          <w:tcPr>
            <w:tcW w:w="1440" w:type="dxa"/>
          </w:tcPr>
          <w:p w:rsidR="004851DA" w:rsidRPr="004851DA" w:rsidRDefault="004851DA" w:rsidP="000E37D7">
            <w:pPr>
              <w:jc w:val="both"/>
              <w:rPr>
                <w:rFonts w:ascii="Stylus BT" w:hAnsi="Stylus BT"/>
              </w:rPr>
            </w:pPr>
            <w:r w:rsidRPr="004851DA">
              <w:rPr>
                <w:rFonts w:ascii="Stylus BT" w:hAnsi="Stylus BT"/>
              </w:rPr>
              <w:t>30-70%</w:t>
            </w:r>
          </w:p>
        </w:tc>
        <w:tc>
          <w:tcPr>
            <w:tcW w:w="1440" w:type="dxa"/>
          </w:tcPr>
          <w:p w:rsidR="004851DA" w:rsidRPr="004851DA" w:rsidRDefault="004851DA" w:rsidP="000E37D7">
            <w:pPr>
              <w:jc w:val="both"/>
              <w:rPr>
                <w:rFonts w:ascii="Stylus BT" w:hAnsi="Stylus BT"/>
              </w:rPr>
            </w:pPr>
            <w:r w:rsidRPr="004851DA">
              <w:rPr>
                <w:rFonts w:ascii="Stylus BT" w:hAnsi="Stylus BT"/>
              </w:rPr>
              <w:t>35</w:t>
            </w:r>
          </w:p>
        </w:tc>
        <w:tc>
          <w:tcPr>
            <w:tcW w:w="1440" w:type="dxa"/>
          </w:tcPr>
          <w:p w:rsidR="004851DA" w:rsidRPr="004851DA" w:rsidRDefault="004851DA" w:rsidP="000E37D7">
            <w:pPr>
              <w:jc w:val="both"/>
              <w:rPr>
                <w:rFonts w:ascii="Stylus BT" w:hAnsi="Stylus BT"/>
                <w:lang w:val="et-EE"/>
              </w:rPr>
            </w:pPr>
          </w:p>
        </w:tc>
      </w:tr>
    </w:tbl>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Ruumide siseõhu temperatuurid on võetud vastavalt normidele.</w:t>
      </w:r>
    </w:p>
    <w:p w:rsidR="004851DA" w:rsidRPr="004851DA" w:rsidRDefault="004851DA" w:rsidP="004851DA">
      <w:pPr>
        <w:jc w:val="both"/>
        <w:rPr>
          <w:rFonts w:ascii="Stylus BT" w:hAnsi="Stylus BT"/>
          <w:lang w:val="et-EE"/>
        </w:rPr>
      </w:pPr>
    </w:p>
    <w:p w:rsidR="004851DA" w:rsidRPr="004851DA" w:rsidRDefault="004851DA" w:rsidP="004851DA">
      <w:pPr>
        <w:pStyle w:val="BodyText2"/>
        <w:rPr>
          <w:rFonts w:ascii="Stylus BT" w:hAnsi="Stylus BT" w:cs="Courier New"/>
          <w:color w:val="auto"/>
        </w:rPr>
      </w:pPr>
      <w:r w:rsidRPr="004851DA">
        <w:rPr>
          <w:rFonts w:ascii="Stylus BT" w:hAnsi="Stylus BT" w:cs="Courier New"/>
          <w:color w:val="auto"/>
        </w:rPr>
        <w:t>Projekti arvutustes kasutatud välispiirete U-arvud.</w:t>
      </w:r>
    </w:p>
    <w:p w:rsidR="004851DA" w:rsidRPr="004851DA" w:rsidRDefault="004851DA" w:rsidP="004851DA">
      <w:pPr>
        <w:jc w:val="both"/>
        <w:rPr>
          <w:rFonts w:ascii="Stylus BT" w:hAnsi="Stylus BT"/>
          <w:lang w:val="et-EE"/>
        </w:rPr>
      </w:pPr>
    </w:p>
    <w:tbl>
      <w:tblPr>
        <w:tblW w:w="8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2160"/>
        <w:gridCol w:w="3960"/>
      </w:tblGrid>
      <w:tr w:rsidR="004851DA" w:rsidRPr="004851DA" w:rsidTr="000E37D7">
        <w:tc>
          <w:tcPr>
            <w:tcW w:w="2412" w:type="dxa"/>
          </w:tcPr>
          <w:p w:rsidR="004851DA" w:rsidRPr="004851DA" w:rsidRDefault="004851DA" w:rsidP="000E37D7">
            <w:pPr>
              <w:jc w:val="both"/>
              <w:rPr>
                <w:rFonts w:ascii="Stylus BT" w:hAnsi="Stylus BT"/>
                <w:lang w:val="et-EE"/>
              </w:rPr>
            </w:pPr>
            <w:r w:rsidRPr="004851DA">
              <w:rPr>
                <w:rFonts w:ascii="Stylus BT" w:hAnsi="Stylus BT"/>
                <w:lang w:val="et-EE"/>
              </w:rPr>
              <w:t>Piirdetarind</w:t>
            </w:r>
          </w:p>
        </w:tc>
        <w:tc>
          <w:tcPr>
            <w:tcW w:w="2160" w:type="dxa"/>
          </w:tcPr>
          <w:p w:rsidR="004851DA" w:rsidRPr="004851DA" w:rsidRDefault="004851DA" w:rsidP="000E37D7">
            <w:pPr>
              <w:jc w:val="both"/>
              <w:rPr>
                <w:rFonts w:ascii="Stylus BT" w:hAnsi="Stylus BT"/>
                <w:lang w:val="et-EE"/>
              </w:rPr>
            </w:pPr>
            <w:r w:rsidRPr="004851DA">
              <w:rPr>
                <w:rFonts w:ascii="Stylus BT" w:hAnsi="Stylus BT"/>
                <w:lang w:val="et-EE"/>
              </w:rPr>
              <w:t>U-arv (</w:t>
            </w:r>
            <w:r w:rsidRPr="004851DA">
              <w:rPr>
                <w:rFonts w:ascii="Stylus BT" w:hAnsi="Stylus BT"/>
                <w:szCs w:val="18"/>
                <w:lang w:val="et-EE"/>
              </w:rPr>
              <w:t>W/m</w:t>
            </w:r>
            <w:r w:rsidRPr="004851DA">
              <w:rPr>
                <w:rFonts w:ascii="Stylus BT" w:hAnsi="Stylus BT"/>
                <w:vertAlign w:val="superscript"/>
                <w:lang w:val="et-EE"/>
              </w:rPr>
              <w:t>2</w:t>
            </w:r>
            <w:r w:rsidRPr="004851DA">
              <w:rPr>
                <w:rFonts w:ascii="Stylus BT" w:hAnsi="Stylus BT"/>
                <w:szCs w:val="10"/>
                <w:lang w:val="et-EE"/>
              </w:rPr>
              <w:t>·°C)</w:t>
            </w:r>
          </w:p>
        </w:tc>
        <w:tc>
          <w:tcPr>
            <w:tcW w:w="3960" w:type="dxa"/>
          </w:tcPr>
          <w:p w:rsidR="004851DA" w:rsidRPr="004851DA" w:rsidRDefault="004851DA" w:rsidP="000E37D7">
            <w:pPr>
              <w:jc w:val="both"/>
              <w:rPr>
                <w:rFonts w:ascii="Stylus BT" w:hAnsi="Stylus BT"/>
                <w:lang w:val="et-EE"/>
              </w:rPr>
            </w:pPr>
            <w:r w:rsidRPr="004851DA">
              <w:rPr>
                <w:rFonts w:ascii="Stylus BT" w:hAnsi="Stylus BT"/>
                <w:lang w:val="et-EE"/>
              </w:rPr>
              <w:t>Märkused</w:t>
            </w:r>
          </w:p>
        </w:tc>
      </w:tr>
      <w:tr w:rsidR="004851DA" w:rsidRPr="004851DA" w:rsidTr="000E37D7">
        <w:tc>
          <w:tcPr>
            <w:tcW w:w="2412" w:type="dxa"/>
          </w:tcPr>
          <w:p w:rsidR="004851DA" w:rsidRPr="004851DA" w:rsidRDefault="004851DA" w:rsidP="000E37D7">
            <w:pPr>
              <w:jc w:val="both"/>
              <w:rPr>
                <w:rFonts w:ascii="Stylus BT" w:hAnsi="Stylus BT"/>
                <w:lang w:val="et-EE"/>
              </w:rPr>
            </w:pPr>
            <w:r w:rsidRPr="004851DA">
              <w:rPr>
                <w:rFonts w:ascii="Stylus BT" w:hAnsi="Stylus BT"/>
                <w:lang w:val="et-EE"/>
              </w:rPr>
              <w:t>Välissein</w:t>
            </w:r>
          </w:p>
        </w:tc>
        <w:tc>
          <w:tcPr>
            <w:tcW w:w="2160" w:type="dxa"/>
          </w:tcPr>
          <w:p w:rsidR="004851DA" w:rsidRPr="004851DA" w:rsidRDefault="004851DA" w:rsidP="000E37D7">
            <w:pPr>
              <w:jc w:val="both"/>
              <w:rPr>
                <w:rFonts w:ascii="Stylus BT" w:hAnsi="Stylus BT"/>
                <w:lang w:val="et-EE"/>
              </w:rPr>
            </w:pPr>
            <w:r w:rsidRPr="004851DA">
              <w:rPr>
                <w:rFonts w:ascii="Stylus BT" w:hAnsi="Stylus BT"/>
                <w:lang w:val="et-EE"/>
              </w:rPr>
              <w:t>0.24</w:t>
            </w:r>
          </w:p>
        </w:tc>
        <w:tc>
          <w:tcPr>
            <w:tcW w:w="3960" w:type="dxa"/>
          </w:tcPr>
          <w:p w:rsidR="004851DA" w:rsidRPr="004851DA" w:rsidRDefault="004851DA" w:rsidP="000E37D7">
            <w:pPr>
              <w:jc w:val="both"/>
              <w:rPr>
                <w:rFonts w:ascii="Stylus BT" w:hAnsi="Stylus BT"/>
                <w:lang w:val="et-EE"/>
              </w:rPr>
            </w:pPr>
          </w:p>
        </w:tc>
      </w:tr>
      <w:tr w:rsidR="004851DA" w:rsidRPr="004851DA" w:rsidTr="000E37D7">
        <w:tc>
          <w:tcPr>
            <w:tcW w:w="2412" w:type="dxa"/>
          </w:tcPr>
          <w:p w:rsidR="004851DA" w:rsidRPr="004851DA" w:rsidRDefault="004851DA" w:rsidP="000E37D7">
            <w:pPr>
              <w:jc w:val="both"/>
              <w:rPr>
                <w:rFonts w:ascii="Stylus BT" w:hAnsi="Stylus BT"/>
                <w:lang w:val="et-EE"/>
              </w:rPr>
            </w:pPr>
            <w:r w:rsidRPr="004851DA">
              <w:rPr>
                <w:rFonts w:ascii="Stylus BT" w:hAnsi="Stylus BT"/>
                <w:lang w:val="et-EE"/>
              </w:rPr>
              <w:t>Soklisein</w:t>
            </w:r>
          </w:p>
        </w:tc>
        <w:tc>
          <w:tcPr>
            <w:tcW w:w="2160" w:type="dxa"/>
          </w:tcPr>
          <w:p w:rsidR="004851DA" w:rsidRPr="004851DA" w:rsidRDefault="004851DA" w:rsidP="000E37D7">
            <w:pPr>
              <w:jc w:val="both"/>
              <w:rPr>
                <w:rFonts w:ascii="Stylus BT" w:hAnsi="Stylus BT"/>
                <w:lang w:val="et-EE"/>
              </w:rPr>
            </w:pPr>
            <w:r w:rsidRPr="004851DA">
              <w:rPr>
                <w:rFonts w:ascii="Stylus BT" w:hAnsi="Stylus BT"/>
                <w:lang w:val="et-EE"/>
              </w:rPr>
              <w:t>0.24</w:t>
            </w:r>
          </w:p>
        </w:tc>
        <w:tc>
          <w:tcPr>
            <w:tcW w:w="3960" w:type="dxa"/>
          </w:tcPr>
          <w:p w:rsidR="004851DA" w:rsidRPr="004851DA" w:rsidRDefault="004851DA" w:rsidP="000E37D7">
            <w:pPr>
              <w:jc w:val="both"/>
              <w:rPr>
                <w:rFonts w:ascii="Stylus BT" w:hAnsi="Stylus BT"/>
                <w:lang w:val="et-EE"/>
              </w:rPr>
            </w:pPr>
          </w:p>
        </w:tc>
      </w:tr>
      <w:tr w:rsidR="004851DA" w:rsidRPr="004851DA" w:rsidTr="000E37D7">
        <w:tc>
          <w:tcPr>
            <w:tcW w:w="2412" w:type="dxa"/>
          </w:tcPr>
          <w:p w:rsidR="004851DA" w:rsidRPr="004851DA" w:rsidRDefault="004851DA" w:rsidP="000E37D7">
            <w:pPr>
              <w:jc w:val="both"/>
              <w:rPr>
                <w:rFonts w:ascii="Stylus BT" w:hAnsi="Stylus BT"/>
                <w:lang w:val="et-EE"/>
              </w:rPr>
            </w:pPr>
            <w:r w:rsidRPr="004851DA">
              <w:rPr>
                <w:rFonts w:ascii="Stylus BT" w:hAnsi="Stylus BT"/>
                <w:lang w:val="et-EE"/>
              </w:rPr>
              <w:t>Aken</w:t>
            </w:r>
          </w:p>
        </w:tc>
        <w:tc>
          <w:tcPr>
            <w:tcW w:w="2160" w:type="dxa"/>
          </w:tcPr>
          <w:p w:rsidR="004851DA" w:rsidRPr="004851DA" w:rsidRDefault="004851DA" w:rsidP="000E37D7">
            <w:pPr>
              <w:jc w:val="both"/>
              <w:rPr>
                <w:rFonts w:ascii="Stylus BT" w:hAnsi="Stylus BT"/>
                <w:lang w:val="et-EE"/>
              </w:rPr>
            </w:pPr>
            <w:r w:rsidRPr="004851DA">
              <w:rPr>
                <w:rFonts w:ascii="Stylus BT" w:hAnsi="Stylus BT"/>
                <w:lang w:val="et-EE"/>
              </w:rPr>
              <w:t>1.6</w:t>
            </w:r>
          </w:p>
        </w:tc>
        <w:tc>
          <w:tcPr>
            <w:tcW w:w="3960" w:type="dxa"/>
          </w:tcPr>
          <w:p w:rsidR="004851DA" w:rsidRPr="004851DA" w:rsidRDefault="004851DA" w:rsidP="000E37D7">
            <w:pPr>
              <w:jc w:val="both"/>
              <w:rPr>
                <w:rFonts w:ascii="Stylus BT" w:hAnsi="Stylus BT"/>
                <w:lang w:val="et-EE"/>
              </w:rPr>
            </w:pPr>
          </w:p>
        </w:tc>
      </w:tr>
      <w:tr w:rsidR="004851DA" w:rsidRPr="004851DA" w:rsidTr="000E37D7">
        <w:tc>
          <w:tcPr>
            <w:tcW w:w="2412" w:type="dxa"/>
          </w:tcPr>
          <w:p w:rsidR="004851DA" w:rsidRPr="004851DA" w:rsidRDefault="004851DA" w:rsidP="000E37D7">
            <w:pPr>
              <w:jc w:val="both"/>
              <w:rPr>
                <w:rFonts w:ascii="Stylus BT" w:hAnsi="Stylus BT"/>
                <w:lang w:val="et-EE"/>
              </w:rPr>
            </w:pPr>
            <w:r w:rsidRPr="004851DA">
              <w:rPr>
                <w:rFonts w:ascii="Stylus BT" w:hAnsi="Stylus BT"/>
                <w:lang w:val="et-EE"/>
              </w:rPr>
              <w:t>Välisuks</w:t>
            </w:r>
          </w:p>
        </w:tc>
        <w:tc>
          <w:tcPr>
            <w:tcW w:w="2160" w:type="dxa"/>
          </w:tcPr>
          <w:p w:rsidR="004851DA" w:rsidRPr="004851DA" w:rsidRDefault="004851DA" w:rsidP="000E37D7">
            <w:pPr>
              <w:jc w:val="both"/>
              <w:rPr>
                <w:rFonts w:ascii="Stylus BT" w:hAnsi="Stylus BT"/>
                <w:lang w:val="et-EE"/>
              </w:rPr>
            </w:pPr>
            <w:r w:rsidRPr="004851DA">
              <w:rPr>
                <w:rFonts w:ascii="Stylus BT" w:hAnsi="Stylus BT"/>
                <w:lang w:val="et-EE"/>
              </w:rPr>
              <w:t>1.1</w:t>
            </w:r>
          </w:p>
        </w:tc>
        <w:tc>
          <w:tcPr>
            <w:tcW w:w="3960" w:type="dxa"/>
          </w:tcPr>
          <w:p w:rsidR="004851DA" w:rsidRPr="004851DA" w:rsidRDefault="004851DA" w:rsidP="000E37D7">
            <w:pPr>
              <w:jc w:val="both"/>
              <w:rPr>
                <w:rFonts w:ascii="Stylus BT" w:hAnsi="Stylus BT"/>
                <w:lang w:val="et-EE"/>
              </w:rPr>
            </w:pPr>
            <w:r w:rsidRPr="004851DA">
              <w:rPr>
                <w:rFonts w:ascii="Stylus BT" w:hAnsi="Stylus BT"/>
                <w:lang w:val="et-EE"/>
              </w:rPr>
              <w:t>klaasita osas</w:t>
            </w:r>
          </w:p>
        </w:tc>
      </w:tr>
      <w:tr w:rsidR="004851DA" w:rsidRPr="004851DA" w:rsidTr="000E37D7">
        <w:tc>
          <w:tcPr>
            <w:tcW w:w="2412" w:type="dxa"/>
          </w:tcPr>
          <w:p w:rsidR="004851DA" w:rsidRPr="004851DA" w:rsidRDefault="004851DA" w:rsidP="000E37D7">
            <w:pPr>
              <w:jc w:val="both"/>
              <w:rPr>
                <w:rFonts w:ascii="Stylus BT" w:hAnsi="Stylus BT"/>
                <w:lang w:val="et-EE"/>
              </w:rPr>
            </w:pPr>
            <w:r w:rsidRPr="004851DA">
              <w:rPr>
                <w:rFonts w:ascii="Stylus BT" w:hAnsi="Stylus BT"/>
                <w:lang w:val="et-EE"/>
              </w:rPr>
              <w:t>Katuslagi</w:t>
            </w:r>
          </w:p>
        </w:tc>
        <w:tc>
          <w:tcPr>
            <w:tcW w:w="2160" w:type="dxa"/>
          </w:tcPr>
          <w:p w:rsidR="004851DA" w:rsidRPr="004851DA" w:rsidRDefault="004851DA" w:rsidP="000E37D7">
            <w:pPr>
              <w:jc w:val="both"/>
              <w:rPr>
                <w:rFonts w:ascii="Stylus BT" w:hAnsi="Stylus BT"/>
                <w:lang w:val="et-EE"/>
              </w:rPr>
            </w:pPr>
            <w:r w:rsidRPr="004851DA">
              <w:rPr>
                <w:rFonts w:ascii="Stylus BT" w:hAnsi="Stylus BT"/>
                <w:lang w:val="et-EE"/>
              </w:rPr>
              <w:t>0.18</w:t>
            </w:r>
          </w:p>
        </w:tc>
        <w:tc>
          <w:tcPr>
            <w:tcW w:w="3960" w:type="dxa"/>
          </w:tcPr>
          <w:p w:rsidR="004851DA" w:rsidRPr="004851DA" w:rsidRDefault="004851DA" w:rsidP="000E37D7">
            <w:pPr>
              <w:jc w:val="both"/>
              <w:rPr>
                <w:rFonts w:ascii="Stylus BT" w:hAnsi="Stylus BT"/>
                <w:lang w:val="et-EE"/>
              </w:rPr>
            </w:pPr>
          </w:p>
        </w:tc>
      </w:tr>
      <w:tr w:rsidR="004851DA" w:rsidRPr="004851DA" w:rsidTr="000E37D7">
        <w:trPr>
          <w:cantSplit/>
        </w:trPr>
        <w:tc>
          <w:tcPr>
            <w:tcW w:w="2412" w:type="dxa"/>
          </w:tcPr>
          <w:p w:rsidR="004851DA" w:rsidRPr="004851DA" w:rsidRDefault="004851DA" w:rsidP="000E37D7">
            <w:pPr>
              <w:jc w:val="both"/>
              <w:rPr>
                <w:rFonts w:ascii="Stylus BT" w:hAnsi="Stylus BT"/>
                <w:lang w:val="et-EE"/>
              </w:rPr>
            </w:pPr>
            <w:r w:rsidRPr="004851DA">
              <w:rPr>
                <w:rFonts w:ascii="Stylus BT" w:hAnsi="Stylus BT"/>
                <w:lang w:val="et-EE"/>
              </w:rPr>
              <w:t>Põrand</w:t>
            </w:r>
          </w:p>
        </w:tc>
        <w:tc>
          <w:tcPr>
            <w:tcW w:w="2160" w:type="dxa"/>
          </w:tcPr>
          <w:p w:rsidR="004851DA" w:rsidRPr="004851DA" w:rsidRDefault="004851DA" w:rsidP="000E37D7">
            <w:pPr>
              <w:jc w:val="both"/>
              <w:rPr>
                <w:rFonts w:ascii="Stylus BT" w:hAnsi="Stylus BT"/>
                <w:lang w:val="et-EE"/>
              </w:rPr>
            </w:pPr>
            <w:r w:rsidRPr="004851DA">
              <w:rPr>
                <w:rFonts w:ascii="Stylus BT" w:hAnsi="Stylus BT"/>
                <w:lang w:val="et-EE"/>
              </w:rPr>
              <w:t>0.4</w:t>
            </w:r>
          </w:p>
        </w:tc>
        <w:tc>
          <w:tcPr>
            <w:tcW w:w="3960" w:type="dxa"/>
          </w:tcPr>
          <w:p w:rsidR="004851DA" w:rsidRPr="004851DA" w:rsidRDefault="004851DA" w:rsidP="000E37D7">
            <w:pPr>
              <w:jc w:val="both"/>
              <w:rPr>
                <w:rFonts w:ascii="Stylus BT" w:hAnsi="Stylus BT"/>
                <w:lang w:val="et-EE"/>
              </w:rPr>
            </w:pPr>
            <w:r w:rsidRPr="004851DA">
              <w:rPr>
                <w:rFonts w:ascii="Stylus BT" w:hAnsi="Stylus BT"/>
                <w:lang w:val="et-EE"/>
              </w:rPr>
              <w:t>pinnasel</w:t>
            </w:r>
          </w:p>
        </w:tc>
      </w:tr>
    </w:tbl>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b/>
          <w:lang w:val="et-EE"/>
        </w:rPr>
      </w:pPr>
      <w:r>
        <w:rPr>
          <w:rFonts w:ascii="Stylus BT" w:hAnsi="Stylus BT"/>
          <w:b/>
          <w:lang w:val="et-EE"/>
        </w:rPr>
        <w:t>1</w:t>
      </w:r>
      <w:r w:rsidR="004851DA">
        <w:rPr>
          <w:rFonts w:ascii="Stylus BT" w:hAnsi="Stylus BT"/>
          <w:b/>
          <w:lang w:val="et-EE"/>
        </w:rPr>
        <w:t>.1.4</w:t>
      </w:r>
      <w:r w:rsidR="004851DA" w:rsidRPr="004851DA">
        <w:rPr>
          <w:rFonts w:ascii="Stylus BT" w:hAnsi="Stylus BT"/>
          <w:b/>
          <w:lang w:val="et-EE"/>
        </w:rPr>
        <w:t xml:space="preserve"> </w:t>
      </w:r>
      <w:r w:rsidR="004851DA" w:rsidRPr="004851DA">
        <w:rPr>
          <w:rFonts w:ascii="Stylus BT" w:hAnsi="Stylus BT"/>
          <w:b/>
          <w:u w:val="single"/>
          <w:lang w:val="et-EE"/>
        </w:rPr>
        <w:t>Energeetilised seisukohad KV-süsteemide projekteerimisel</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color w:val="FF0000"/>
          <w:lang w:val="et-EE"/>
        </w:rPr>
      </w:pPr>
      <w:r w:rsidRPr="004851DA">
        <w:rPr>
          <w:rFonts w:ascii="Stylus BT" w:hAnsi="Stylus BT"/>
          <w:lang w:val="et-EE"/>
        </w:rPr>
        <w:t>Objekti soojusenergiaallikaks on olemasolev katlamaja</w:t>
      </w:r>
      <w:r w:rsidRPr="004851DA">
        <w:rPr>
          <w:rFonts w:ascii="Stylus BT" w:hAnsi="Stylus BT"/>
          <w:color w:val="FF0000"/>
          <w:lang w:val="et-EE"/>
        </w:rPr>
        <w:t>.</w:t>
      </w:r>
    </w:p>
    <w:p w:rsidR="00E5504A" w:rsidRDefault="00E5504A" w:rsidP="004851DA">
      <w:pPr>
        <w:jc w:val="both"/>
        <w:rPr>
          <w:rFonts w:ascii="Stylus BT" w:hAnsi="Stylus BT"/>
          <w:b/>
          <w:lang w:val="et-EE"/>
        </w:rPr>
      </w:pPr>
    </w:p>
    <w:p w:rsidR="004851DA" w:rsidRPr="004851DA" w:rsidRDefault="007A21BA" w:rsidP="004851DA">
      <w:pPr>
        <w:jc w:val="both"/>
        <w:rPr>
          <w:rFonts w:ascii="Stylus BT" w:hAnsi="Stylus BT"/>
          <w:b/>
          <w:lang w:val="et-EE"/>
        </w:rPr>
      </w:pPr>
      <w:bookmarkStart w:id="0" w:name="_GoBack"/>
      <w:bookmarkEnd w:id="0"/>
      <w:r w:rsidRPr="007A21BA">
        <w:rPr>
          <w:rFonts w:ascii="Stylus BT" w:hAnsi="Stylus BT"/>
          <w:b/>
          <w:lang w:val="et-EE"/>
        </w:rPr>
        <w:t>1</w:t>
      </w:r>
      <w:r w:rsidR="004851DA" w:rsidRPr="007A21BA">
        <w:rPr>
          <w:rFonts w:ascii="Stylus BT" w:hAnsi="Stylus BT"/>
          <w:b/>
          <w:lang w:val="et-EE"/>
        </w:rPr>
        <w:t>.</w:t>
      </w:r>
      <w:r w:rsidR="004851DA" w:rsidRPr="004851DA">
        <w:rPr>
          <w:rFonts w:ascii="Stylus BT" w:hAnsi="Stylus BT"/>
          <w:b/>
          <w:lang w:val="et-EE"/>
        </w:rPr>
        <w:t xml:space="preserve">1.5 </w:t>
      </w:r>
      <w:r w:rsidR="004851DA" w:rsidRPr="004851DA">
        <w:rPr>
          <w:rFonts w:ascii="Stylus BT" w:hAnsi="Stylus BT"/>
          <w:b/>
          <w:u w:val="single"/>
          <w:lang w:val="et-EE"/>
        </w:rPr>
        <w:t>Ehitusprojekti koosseis</w:t>
      </w:r>
    </w:p>
    <w:p w:rsidR="004851DA" w:rsidRPr="004851DA" w:rsidRDefault="004851DA" w:rsidP="004851DA">
      <w:pPr>
        <w:jc w:val="both"/>
        <w:rPr>
          <w:rFonts w:ascii="Stylus BT" w:hAnsi="Stylus BT"/>
          <w:lang w:val="et-EE"/>
        </w:rPr>
      </w:pPr>
    </w:p>
    <w:p w:rsidR="004851DA" w:rsidRPr="004851DA" w:rsidRDefault="004851DA" w:rsidP="004851DA">
      <w:pPr>
        <w:pStyle w:val="WW-BodyText3"/>
        <w:widowControl/>
        <w:numPr>
          <w:ilvl w:val="0"/>
          <w:numId w:val="22"/>
        </w:numPr>
        <w:suppressAutoHyphens w:val="0"/>
        <w:spacing w:before="0" w:line="240" w:lineRule="auto"/>
        <w:rPr>
          <w:rFonts w:ascii="Stylus BT" w:hAnsi="Stylus BT" w:cs="Courier New"/>
          <w:spacing w:val="0"/>
          <w:szCs w:val="24"/>
        </w:rPr>
      </w:pPr>
      <w:r w:rsidRPr="004851DA">
        <w:rPr>
          <w:rFonts w:ascii="Stylus BT" w:hAnsi="Stylus BT" w:cs="Courier New"/>
          <w:spacing w:val="0"/>
          <w:szCs w:val="24"/>
        </w:rPr>
        <w:t>seletuskiri</w:t>
      </w:r>
    </w:p>
    <w:p w:rsidR="004851DA" w:rsidRPr="004851DA" w:rsidRDefault="004851DA" w:rsidP="004851DA">
      <w:pPr>
        <w:pStyle w:val="WW-BodyText3"/>
        <w:widowControl/>
        <w:numPr>
          <w:ilvl w:val="0"/>
          <w:numId w:val="22"/>
        </w:numPr>
        <w:suppressAutoHyphens w:val="0"/>
        <w:spacing w:before="0" w:line="240" w:lineRule="auto"/>
        <w:rPr>
          <w:rFonts w:ascii="Stylus BT" w:hAnsi="Stylus BT"/>
          <w:lang w:val="et-EE"/>
        </w:rPr>
      </w:pPr>
      <w:r w:rsidRPr="004851DA">
        <w:rPr>
          <w:rFonts w:ascii="Stylus BT" w:hAnsi="Stylus BT"/>
        </w:rPr>
        <w:t>materjalide tehnilised näitajad</w:t>
      </w:r>
    </w:p>
    <w:p w:rsidR="004851DA" w:rsidRPr="004851DA" w:rsidRDefault="004851DA" w:rsidP="004851DA">
      <w:pPr>
        <w:pStyle w:val="WW-BodyText3"/>
        <w:widowControl/>
        <w:numPr>
          <w:ilvl w:val="0"/>
          <w:numId w:val="22"/>
        </w:numPr>
        <w:suppressAutoHyphens w:val="0"/>
        <w:spacing w:before="0" w:line="240" w:lineRule="auto"/>
        <w:rPr>
          <w:rFonts w:ascii="Stylus BT" w:hAnsi="Stylus BT"/>
          <w:lang w:val="et-EE"/>
        </w:rPr>
      </w:pPr>
      <w:r w:rsidRPr="004851DA">
        <w:rPr>
          <w:rFonts w:ascii="Stylus BT" w:hAnsi="Stylus BT"/>
          <w:lang w:val="et-EE"/>
        </w:rPr>
        <w:t>kütte paigaldusplaanid</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b/>
          <w:lang w:val="et-EE"/>
        </w:rPr>
      </w:pPr>
      <w:r>
        <w:rPr>
          <w:rFonts w:ascii="Stylus BT" w:hAnsi="Stylus BT"/>
          <w:b/>
          <w:lang w:val="et-EE"/>
        </w:rPr>
        <w:t>1</w:t>
      </w:r>
      <w:r w:rsidR="004851DA" w:rsidRPr="004851DA">
        <w:rPr>
          <w:rFonts w:ascii="Stylus BT" w:hAnsi="Stylus BT"/>
          <w:b/>
          <w:lang w:val="et-EE"/>
        </w:rPr>
        <w:t xml:space="preserve">.1.6 </w:t>
      </w:r>
      <w:r w:rsidR="004851DA" w:rsidRPr="004851DA">
        <w:rPr>
          <w:rFonts w:ascii="Stylus BT" w:hAnsi="Stylus BT"/>
          <w:b/>
          <w:u w:val="single"/>
          <w:lang w:val="et-EE"/>
        </w:rPr>
        <w:t>Kütte- ja ventilatsioonisüsteemide tööiga</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Kütte erinevate elementide tööiga on 15-30 aastat. Küttesüsteemide elementide tööea määrab seadmete valmistaja.</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b/>
          <w:bCs/>
          <w:sz w:val="28"/>
          <w:szCs w:val="28"/>
          <w:lang w:val="et-EE"/>
        </w:rPr>
      </w:pPr>
      <w:r>
        <w:rPr>
          <w:rFonts w:ascii="Stylus BT" w:hAnsi="Stylus BT"/>
          <w:b/>
          <w:bCs/>
          <w:sz w:val="28"/>
          <w:szCs w:val="28"/>
          <w:lang w:val="et-EE"/>
        </w:rPr>
        <w:t>1</w:t>
      </w:r>
      <w:r w:rsidR="004851DA" w:rsidRPr="004851DA">
        <w:rPr>
          <w:rFonts w:ascii="Stylus BT" w:hAnsi="Stylus BT"/>
          <w:b/>
          <w:bCs/>
          <w:sz w:val="28"/>
          <w:szCs w:val="28"/>
          <w:lang w:val="et-EE"/>
        </w:rPr>
        <w:t>.2</w:t>
      </w:r>
      <w:r w:rsidR="004851DA" w:rsidRPr="004851DA">
        <w:rPr>
          <w:rFonts w:ascii="Stylus BT" w:hAnsi="Stylus BT"/>
          <w:b/>
          <w:bCs/>
          <w:sz w:val="28"/>
          <w:szCs w:val="28"/>
          <w:lang w:val="et-EE"/>
        </w:rPr>
        <w:tab/>
        <w:t>SOOJUSVARUSTUS</w:t>
      </w:r>
    </w:p>
    <w:p w:rsidR="004851DA" w:rsidRPr="004851DA" w:rsidRDefault="004851DA" w:rsidP="004851DA">
      <w:pPr>
        <w:jc w:val="both"/>
        <w:rPr>
          <w:rFonts w:ascii="Stylus BT" w:hAnsi="Stylus BT"/>
          <w:lang w:val="et-EE"/>
        </w:rPr>
      </w:pPr>
    </w:p>
    <w:p w:rsidR="004851DA" w:rsidRPr="004851DA" w:rsidRDefault="004851DA" w:rsidP="004851DA">
      <w:pPr>
        <w:pStyle w:val="WW-BodyText3"/>
        <w:widowControl/>
        <w:suppressAutoHyphens w:val="0"/>
        <w:spacing w:before="0" w:line="240" w:lineRule="auto"/>
        <w:rPr>
          <w:rFonts w:ascii="Stylus BT" w:hAnsi="Stylus BT"/>
          <w:lang w:val="et-EE"/>
        </w:rPr>
      </w:pPr>
      <w:r w:rsidRPr="004851DA">
        <w:rPr>
          <w:rFonts w:ascii="Stylus BT" w:hAnsi="Stylus BT"/>
          <w:lang w:val="et-EE"/>
        </w:rPr>
        <w:t>Käsitletud objekti soojusvarustus tugineb olemasolevale katlamajale. Instaleeritud katla võimsus on 280kW. Suitsugaasid katlast juhitakse väljaspool hoonet paiknevasse korstnasse. Projekti mahus on ette nähtud rajatava küttesüsteemi ühendamine katlaruumis ning katlapool jääb muutmatuks. Katlamaja pumpade, põleti, reg. ventiilide tööd juhib katlaga koos komplekteerit</w:t>
      </w:r>
      <w:r>
        <w:rPr>
          <w:rFonts w:ascii="Stylus BT" w:hAnsi="Stylus BT"/>
          <w:lang w:val="et-EE"/>
        </w:rPr>
        <w:t>ud</w:t>
      </w:r>
      <w:r w:rsidRPr="004851DA">
        <w:rPr>
          <w:rFonts w:ascii="Stylus BT" w:hAnsi="Stylus BT"/>
          <w:lang w:val="et-EE"/>
        </w:rPr>
        <w:t xml:space="preserve"> automaatikaplokk. Automaatikaplokkis tuleb küttesüsteemi temperatuurigraafik muuta õigeks.</w:t>
      </w:r>
    </w:p>
    <w:p w:rsidR="004851DA" w:rsidRDefault="004851DA" w:rsidP="004851DA">
      <w:pPr>
        <w:jc w:val="both"/>
        <w:rPr>
          <w:rFonts w:ascii="Stylus BT" w:hAnsi="Stylus BT"/>
          <w:spacing w:val="-2"/>
          <w:lang w:val="et-EE"/>
        </w:rPr>
      </w:pPr>
    </w:p>
    <w:p w:rsidR="004851DA" w:rsidRPr="004851DA" w:rsidRDefault="004851DA" w:rsidP="004851DA">
      <w:pPr>
        <w:jc w:val="both"/>
        <w:rPr>
          <w:rFonts w:ascii="Stylus BT" w:hAnsi="Stylus BT"/>
          <w:spacing w:val="-2"/>
          <w:lang w:val="et-EE"/>
        </w:rPr>
      </w:pPr>
      <w:r w:rsidRPr="004851DA">
        <w:rPr>
          <w:rFonts w:ascii="Stylus BT" w:hAnsi="Stylus BT"/>
          <w:spacing w:val="-2"/>
          <w:lang w:val="et-EE"/>
        </w:rPr>
        <w:t>Katlaruumis olevad isoleerimata torustikud tuleb isoleerida vastavalt isolatsioonitabelile.</w:t>
      </w:r>
    </w:p>
    <w:p w:rsidR="004851DA" w:rsidRPr="004851DA" w:rsidRDefault="004851DA" w:rsidP="004851DA">
      <w:pPr>
        <w:jc w:val="both"/>
        <w:rPr>
          <w:rFonts w:ascii="Stylus BT" w:hAnsi="Stylus BT"/>
          <w:spacing w:val="-2"/>
          <w:lang w:val="et-EE"/>
        </w:rPr>
      </w:pPr>
    </w:p>
    <w:p w:rsidR="004851DA" w:rsidRPr="004851DA" w:rsidRDefault="007A21BA" w:rsidP="004851DA">
      <w:pPr>
        <w:jc w:val="both"/>
        <w:rPr>
          <w:rFonts w:ascii="Stylus BT" w:hAnsi="Stylus BT"/>
          <w:b/>
          <w:bCs/>
          <w:sz w:val="28"/>
          <w:szCs w:val="28"/>
          <w:lang w:val="et-EE"/>
        </w:rPr>
      </w:pPr>
      <w:r>
        <w:rPr>
          <w:rFonts w:ascii="Stylus BT" w:hAnsi="Stylus BT"/>
          <w:b/>
          <w:bCs/>
          <w:sz w:val="28"/>
          <w:szCs w:val="28"/>
          <w:lang w:val="et-EE"/>
        </w:rPr>
        <w:t>1</w:t>
      </w:r>
      <w:r w:rsidR="004851DA" w:rsidRPr="004851DA">
        <w:rPr>
          <w:rFonts w:ascii="Stylus BT" w:hAnsi="Stylus BT"/>
          <w:b/>
          <w:bCs/>
          <w:sz w:val="28"/>
          <w:szCs w:val="28"/>
          <w:lang w:val="et-EE"/>
        </w:rPr>
        <w:t>.3</w:t>
      </w:r>
      <w:r w:rsidR="004851DA" w:rsidRPr="004851DA">
        <w:rPr>
          <w:rFonts w:ascii="Stylus BT" w:hAnsi="Stylus BT"/>
          <w:b/>
          <w:bCs/>
          <w:sz w:val="28"/>
          <w:szCs w:val="28"/>
          <w:lang w:val="et-EE"/>
        </w:rPr>
        <w:tab/>
        <w:t>KÜTE</w:t>
      </w:r>
    </w:p>
    <w:p w:rsidR="0011097A" w:rsidRDefault="0011097A" w:rsidP="004851DA">
      <w:pPr>
        <w:jc w:val="both"/>
        <w:rPr>
          <w:rFonts w:ascii="Stylus BT" w:hAnsi="Stylus BT"/>
          <w:b/>
          <w:lang w:val="et-EE"/>
        </w:rPr>
      </w:pPr>
    </w:p>
    <w:p w:rsidR="004851DA" w:rsidRPr="004851DA" w:rsidRDefault="007A21BA" w:rsidP="004851DA">
      <w:pPr>
        <w:jc w:val="both"/>
        <w:rPr>
          <w:rFonts w:ascii="Stylus BT" w:hAnsi="Stylus BT"/>
          <w:b/>
          <w:lang w:val="et-EE"/>
        </w:rPr>
      </w:pPr>
      <w:r>
        <w:rPr>
          <w:rFonts w:ascii="Stylus BT" w:hAnsi="Stylus BT"/>
          <w:b/>
          <w:lang w:val="et-EE"/>
        </w:rPr>
        <w:t>1</w:t>
      </w:r>
      <w:r w:rsidR="004851DA" w:rsidRPr="004851DA">
        <w:rPr>
          <w:rFonts w:ascii="Stylus BT" w:hAnsi="Stylus BT"/>
          <w:b/>
          <w:lang w:val="et-EE"/>
        </w:rPr>
        <w:t xml:space="preserve">.3.1 </w:t>
      </w:r>
      <w:r w:rsidR="004851DA" w:rsidRPr="004851DA">
        <w:rPr>
          <w:rFonts w:ascii="Stylus BT" w:hAnsi="Stylus BT"/>
          <w:b/>
          <w:u w:val="single"/>
          <w:lang w:val="et-EE"/>
        </w:rPr>
        <w:t>Küttesüsteemid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Käsitletud objekti küttesüsteemi renoveerimisega on ette nähtud olemasoleva ühetorulise süsteemi täielik asendamine kahetorulise küttesüsteemiga. Enne projekteeritud süsteemi montaaži alustamist tuleb olemasolevad küttetorud ja radiaatorid demonteerida.</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Küttesüsteemide võimsused (kW) ning kavandatud soojuskandja parameetrid (</w:t>
      </w:r>
      <w:r w:rsidRPr="004851DA">
        <w:rPr>
          <w:rFonts w:ascii="Stylus BT" w:hAnsi="Stylus BT"/>
          <w:vertAlign w:val="superscript"/>
          <w:lang w:val="et-EE"/>
        </w:rPr>
        <w:t>o</w:t>
      </w:r>
      <w:r w:rsidRPr="004851DA">
        <w:rPr>
          <w:rFonts w:ascii="Stylus BT" w:hAnsi="Stylus BT"/>
          <w:lang w:val="et-EE"/>
        </w:rPr>
        <w:t>C):</w:t>
      </w:r>
    </w:p>
    <w:p w:rsidR="004851DA" w:rsidRPr="004851DA" w:rsidRDefault="004851DA" w:rsidP="004851DA">
      <w:pPr>
        <w:jc w:val="both"/>
        <w:rPr>
          <w:rFonts w:ascii="Stylus BT" w:hAnsi="Stylus BT"/>
          <w:lang w:val="et-E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980"/>
        <w:gridCol w:w="2160"/>
      </w:tblGrid>
      <w:tr w:rsidR="004851DA" w:rsidRPr="004851DA" w:rsidTr="000E37D7">
        <w:tc>
          <w:tcPr>
            <w:tcW w:w="5220" w:type="dxa"/>
          </w:tcPr>
          <w:p w:rsidR="004851DA" w:rsidRPr="004851DA" w:rsidRDefault="004851DA" w:rsidP="000E37D7">
            <w:pPr>
              <w:jc w:val="both"/>
              <w:rPr>
                <w:rFonts w:ascii="Stylus BT" w:hAnsi="Stylus BT"/>
                <w:lang w:val="et-EE"/>
              </w:rPr>
            </w:pPr>
            <w:r w:rsidRPr="004851DA">
              <w:rPr>
                <w:rFonts w:ascii="Stylus BT" w:hAnsi="Stylus BT"/>
                <w:lang w:val="et-EE"/>
              </w:rPr>
              <w:t>Radiaatorküte</w:t>
            </w:r>
          </w:p>
          <w:p w:rsidR="004851DA" w:rsidRPr="004851DA" w:rsidRDefault="004851DA" w:rsidP="004851DA">
            <w:pPr>
              <w:jc w:val="both"/>
              <w:rPr>
                <w:rFonts w:ascii="Stylus BT" w:hAnsi="Stylus BT"/>
                <w:lang w:val="et-EE"/>
              </w:rPr>
            </w:pPr>
            <w:r w:rsidRPr="004851DA">
              <w:rPr>
                <w:rFonts w:ascii="Stylus BT" w:hAnsi="Stylus BT"/>
                <w:lang w:val="et-EE"/>
              </w:rPr>
              <w:t>(H</w:t>
            </w:r>
            <w:r w:rsidRPr="004851DA">
              <w:rPr>
                <w:rFonts w:ascii="Stylus BT" w:hAnsi="Stylus BT"/>
                <w:vertAlign w:val="subscript"/>
                <w:lang w:val="et-EE"/>
              </w:rPr>
              <w:t>st</w:t>
            </w:r>
            <w:r w:rsidRPr="004851DA">
              <w:rPr>
                <w:rFonts w:ascii="Stylus BT" w:hAnsi="Stylus BT"/>
                <w:lang w:val="et-EE"/>
              </w:rPr>
              <w:t xml:space="preserve">=15 m; </w:t>
            </w:r>
            <w:r w:rsidRPr="004851DA">
              <w:rPr>
                <w:rFonts w:ascii="Stylus BT" w:hAnsi="Stylus BT"/>
                <w:lang w:val="et-EE"/>
              </w:rPr>
              <w:sym w:font="Symbol" w:char="F044"/>
            </w:r>
            <w:r w:rsidRPr="004851DA">
              <w:rPr>
                <w:rFonts w:ascii="Stylus BT" w:hAnsi="Stylus BT"/>
                <w:lang w:val="et-EE"/>
              </w:rPr>
              <w:t>p=22 kPa; V=</w:t>
            </w:r>
            <w:r>
              <w:rPr>
                <w:rFonts w:ascii="Stylus BT" w:hAnsi="Stylus BT"/>
                <w:lang w:val="et-EE"/>
              </w:rPr>
              <w:t>1740</w:t>
            </w:r>
            <w:r w:rsidRPr="004851DA">
              <w:rPr>
                <w:rFonts w:ascii="Stylus BT" w:hAnsi="Stylus BT"/>
                <w:lang w:val="et-EE"/>
              </w:rPr>
              <w:t xml:space="preserve"> l)</w:t>
            </w:r>
          </w:p>
        </w:tc>
        <w:tc>
          <w:tcPr>
            <w:tcW w:w="1980" w:type="dxa"/>
          </w:tcPr>
          <w:p w:rsidR="004851DA" w:rsidRPr="004851DA" w:rsidRDefault="004851DA" w:rsidP="000E37D7">
            <w:pPr>
              <w:pStyle w:val="WW-BodyText3"/>
              <w:widowControl/>
              <w:suppressAutoHyphens w:val="0"/>
              <w:spacing w:before="0" w:line="240" w:lineRule="auto"/>
              <w:jc w:val="left"/>
              <w:rPr>
                <w:rFonts w:ascii="Stylus BT" w:hAnsi="Stylus BT" w:cs="Courier New"/>
                <w:spacing w:val="0"/>
                <w:szCs w:val="24"/>
                <w:lang w:val="et-EE"/>
              </w:rPr>
            </w:pPr>
            <w:r w:rsidRPr="004851DA">
              <w:rPr>
                <w:rFonts w:ascii="Stylus BT" w:hAnsi="Stylus BT" w:cs="Courier New"/>
                <w:spacing w:val="0"/>
                <w:szCs w:val="24"/>
                <w:lang w:val="et-EE"/>
              </w:rPr>
              <w:t>220</w:t>
            </w:r>
          </w:p>
        </w:tc>
        <w:tc>
          <w:tcPr>
            <w:tcW w:w="2160" w:type="dxa"/>
          </w:tcPr>
          <w:p w:rsidR="004851DA" w:rsidRPr="004851DA" w:rsidRDefault="004851DA" w:rsidP="000E37D7">
            <w:pPr>
              <w:rPr>
                <w:rFonts w:ascii="Stylus BT" w:hAnsi="Stylus BT"/>
                <w:lang w:val="et-EE"/>
              </w:rPr>
            </w:pPr>
            <w:r w:rsidRPr="004851DA">
              <w:rPr>
                <w:rFonts w:ascii="Stylus BT" w:hAnsi="Stylus BT"/>
                <w:lang w:val="et-EE"/>
              </w:rPr>
              <w:t>70/50 (vesi)</w:t>
            </w:r>
          </w:p>
        </w:tc>
      </w:tr>
    </w:tbl>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Küttesüsteem on ette nähtud monteerida terastorudest pressühendustega. Uue süsteemi ühendamine teostatakse katlaruumis. Magistraaltorustikud paigaldatakse keldrikorrusel 300 mm kõrgusele põranda pinnast, kaldega 0,002 tühjendusarmatuuri suunas. Püstikud paigaldatakse lahtiselt seina ääres. Püstikud ja jaotustorud varustatakse sulg- ja liiniseadeventiilidega, püstikute alumisse ossa tuleb paigaldada tühjendusventiilid. Sulg- ja reguleerarmatuuri juurde peab olema tagatud vaba juurdepääs, nende ülevaatuseks, reguleerimiseks või vahetamiseks.</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Küttekehadena on mõeldud kasutada seinale paigaldatavaid plaatradiaatoreid külgühendustega, mis on varustatud värskeõhuklapidega (nt. PURMO Air). Radiaatorid paigaldada akende alla või välisseinte äärde. Mööbli paigutusel arvestada, et see ei segaks sooja õhu ringlust toas. Radiaatori ees peab jääma piisavalt ruumi ning pealt ei tohi seda kinni kata. Küttekehad kinnitada seinale standardkinnititega (Monclac MCK), kõik kinnitused paigaldab töövõtja. Küttekehade pealevoolutorudele monteerida eelreguleerimisega termostaatventiilid ja tagasivoolutorudele sulgemis-tühjendusliitmikud. Kõik küttekehad varustada õhutusniplitega.</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Torud koos kinnitusvahenditega ja müravastaste tihenditega esildatakse torude tootjafirma poolt. Metallkinnitusvahendid peavad omama korrosioonikindlat katet Fe/Zn 8, ISO2081</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Õhk küttesüsteemist eraldatakse küttekehadel olevate õhutusniplite ja magistraaltorustiku kõrgematesse punktidesse paigaldatud automaatsete õhutusventiilide kaudu. Kindlasti tuleb paigaldada üks mehaaniline mikromullide eemaldaja nt. SpiroVent pealevoolu toru vahele, võimalikult katlasõlme lähedale. Süsteemi tühjenduse ja läbipesemise ventiilid paiknevad keldrikorrusel ja soojussõlme ruumis.</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Radiaatorküttesüsteem - SpiroVent DN50.</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Küttesüsteemi torustik tuleb isoleerida vastavalt projektile, vaata isolatsioonitabelit.</w:t>
      </w:r>
    </w:p>
    <w:p w:rsidR="004851DA" w:rsidRDefault="004851DA" w:rsidP="004851DA">
      <w:pPr>
        <w:jc w:val="both"/>
        <w:rPr>
          <w:rFonts w:ascii="Stylus BT" w:hAnsi="Stylus BT"/>
          <w:lang w:val="et-EE"/>
        </w:rPr>
      </w:pPr>
    </w:p>
    <w:p w:rsidR="004851DA" w:rsidRPr="00F55E8F" w:rsidRDefault="007A21BA" w:rsidP="004851DA">
      <w:pPr>
        <w:jc w:val="both"/>
        <w:rPr>
          <w:rFonts w:ascii="Stylus BT" w:hAnsi="Stylus BT"/>
          <w:b/>
          <w:lang w:val="et-EE"/>
        </w:rPr>
      </w:pPr>
      <w:r>
        <w:rPr>
          <w:rFonts w:ascii="Stylus BT" w:hAnsi="Stylus BT"/>
          <w:b/>
          <w:lang w:val="et-EE"/>
        </w:rPr>
        <w:lastRenderedPageBreak/>
        <w:t>1</w:t>
      </w:r>
      <w:r w:rsidR="004851DA" w:rsidRPr="00F55E8F">
        <w:rPr>
          <w:rFonts w:ascii="Stylus BT" w:hAnsi="Stylus BT"/>
          <w:b/>
          <w:lang w:val="et-EE"/>
        </w:rPr>
        <w:t xml:space="preserve">.3.2 </w:t>
      </w:r>
      <w:r w:rsidR="004851DA" w:rsidRPr="00F55E8F">
        <w:rPr>
          <w:rFonts w:ascii="Stylus BT" w:hAnsi="Stylus BT"/>
          <w:b/>
          <w:u w:val="single"/>
          <w:lang w:val="et-EE"/>
        </w:rPr>
        <w:t>Üldised nõuded küttesüsteemidele</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 Süsteemi vastuvõtmine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Küttesüsteemid viiakse katserõhu alla minimaalselt 30 minutiks. Surveproovi ajaks eraldatakse süsteemist väiksema rõhutaluvusega seadmed.</w:t>
      </w:r>
    </w:p>
    <w:p w:rsidR="004851DA" w:rsidRPr="004851DA" w:rsidRDefault="004851DA" w:rsidP="004851DA">
      <w:pPr>
        <w:jc w:val="both"/>
        <w:rPr>
          <w:rFonts w:ascii="Stylus BT" w:hAnsi="Stylus BT"/>
          <w:lang w:val="et-EE"/>
        </w:rPr>
      </w:pPr>
      <w:r w:rsidRPr="004851DA">
        <w:rPr>
          <w:rFonts w:ascii="Stylus BT" w:hAnsi="Stylus BT"/>
          <w:lang w:val="et-EE"/>
        </w:rPr>
        <w:t>Survestamise rõhud ja pikkus:</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küttesüsteem 600 kPa, 30 min.</w:t>
      </w: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.3.2.2 Sulge-, liini-, õhuärastus- ja tühjendusventiilid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Sulgventiilid peavad olema kuulventiilid. Tühjenduseks kasutada keermestatud korgi</w:t>
      </w:r>
      <w:r w:rsidRPr="004851DA">
        <w:rPr>
          <w:rFonts w:ascii="Stylus BT" w:hAnsi="Stylus BT"/>
          <w:lang w:val="et-EE"/>
        </w:rPr>
        <w:softHyphen/>
        <w:t>ga kuulventiile. Kuulventiili läbimõõt peab olema ühendatava toru läbimõõduga võrd</w:t>
      </w:r>
      <w:r w:rsidRPr="004851DA">
        <w:rPr>
          <w:rFonts w:ascii="Stylus BT" w:hAnsi="Stylus BT"/>
          <w:lang w:val="et-EE"/>
        </w:rPr>
        <w:softHyphen/>
        <w:t>ne. Süsteemides tegelikult voolava keskkonna koguse mõõtmiseks ja reguleerimiseks tuleb kasutada liiniseadeventiile, millel peavad olema mõõteriista ühendami</w:t>
      </w:r>
      <w:r w:rsidRPr="004851DA">
        <w:rPr>
          <w:rFonts w:ascii="Stylus BT" w:hAnsi="Stylus BT"/>
          <w:lang w:val="et-EE"/>
        </w:rPr>
        <w:softHyphen/>
        <w:t>seks konstruktsioonis vastavad niplid ja püstiku tühjendamise kork.</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Õhuärastus- ja tühjendusventiilid paigutada nii, et süsteemi oleks võimalik kõikidest osadest õhutada ning tühjendada.</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.3.2.3</w:t>
      </w:r>
      <w:r w:rsidR="004851DA" w:rsidRPr="004851DA">
        <w:rPr>
          <w:rFonts w:ascii="Stylus BT" w:hAnsi="Stylus BT"/>
          <w:lang w:val="et-EE"/>
        </w:rPr>
        <w:tab/>
        <w:t>Reguleerventiilid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Tasakaalustusventiilid DN15-DN50 keermesühendusega.</w:t>
      </w:r>
    </w:p>
    <w:p w:rsidR="004851DA" w:rsidRPr="004851DA" w:rsidRDefault="004851DA" w:rsidP="004851DA">
      <w:pPr>
        <w:jc w:val="both"/>
        <w:rPr>
          <w:rFonts w:ascii="Stylus BT" w:hAnsi="Stylus BT"/>
          <w:lang w:val="et-EE"/>
        </w:rPr>
      </w:pPr>
      <w:r w:rsidRPr="004851DA">
        <w:rPr>
          <w:rFonts w:ascii="Stylus BT" w:hAnsi="Stylus BT"/>
          <w:lang w:val="et-EE"/>
        </w:rPr>
        <w:t>Reguleerventiili korpusel peavad olema järgmised andmed: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valmistaja;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mudel (tüüp);</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kvs- arv;</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nimiläbimõõt (DN, mm);</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rõhuklass (PN, bar).</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.3.2.4</w:t>
      </w:r>
      <w:r w:rsidR="004851DA" w:rsidRPr="004851DA">
        <w:rPr>
          <w:rFonts w:ascii="Stylus BT" w:hAnsi="Stylus BT"/>
          <w:lang w:val="et-EE"/>
        </w:rPr>
        <w:tab/>
        <w:t>Filtrid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Filtri sõela ava mõõde võib olla maksimaalselt 1,0 mm, sõela materjal peab olema vähemalt roostevaba teras (nt. AISI 304).</w:t>
      </w:r>
    </w:p>
    <w:p w:rsidR="004851DA" w:rsidRPr="004851DA" w:rsidRDefault="004851DA" w:rsidP="004851DA">
      <w:pPr>
        <w:jc w:val="both"/>
        <w:rPr>
          <w:rFonts w:ascii="Stylus BT" w:hAnsi="Stylus BT"/>
          <w:lang w:val="et-EE"/>
        </w:rPr>
      </w:pPr>
      <w:r w:rsidRPr="004851DA">
        <w:rPr>
          <w:rFonts w:ascii="Stylus BT" w:hAnsi="Stylus BT"/>
          <w:lang w:val="et-EE"/>
        </w:rPr>
        <w:t>Filtri nimiläbimõõt peab olema vähemalt võrdne torustiku nimiläbimõõduga. Filter peab olema kergesti puhastatav.</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.3.2.5 Termomeetrid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Kontrollitud termomeetrid, mõõtepiirkond on 0...100 °C.</w:t>
      </w:r>
    </w:p>
    <w:p w:rsidR="00F55E8F" w:rsidRPr="004851DA" w:rsidRDefault="00F55E8F"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.3.2.6</w:t>
      </w:r>
      <w:r w:rsidR="004851DA" w:rsidRPr="004851DA">
        <w:rPr>
          <w:rFonts w:ascii="Stylus BT" w:hAnsi="Stylus BT"/>
          <w:lang w:val="et-EE"/>
        </w:rPr>
        <w:tab/>
        <w:t>Manomeetrid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lastRenderedPageBreak/>
        <w:t>Manomeetrite mõõtepiirkonna mõõtühikud peavad olema, kas bar, kPa või MPa. Mõõteskaala läbimõõt peab olema vähemalt 100 mm. Primaarpoolel kasutatavate manomeetrite skaala jaotise väärtus on 0,05 MPa ja mõõtepiirkond 0...1,6 MPa.</w:t>
      </w:r>
    </w:p>
    <w:p w:rsidR="004851DA" w:rsidRPr="004851DA" w:rsidRDefault="004851DA" w:rsidP="004851DA">
      <w:pPr>
        <w:jc w:val="both"/>
        <w:rPr>
          <w:rFonts w:ascii="Stylus BT" w:hAnsi="Stylus BT"/>
          <w:lang w:val="et-EE"/>
        </w:rPr>
      </w:pPr>
      <w:r w:rsidRPr="004851DA">
        <w:rPr>
          <w:rFonts w:ascii="Stylus BT" w:hAnsi="Stylus BT"/>
          <w:lang w:val="et-EE"/>
        </w:rPr>
        <w:t>Manomeetrid peavad vastama 2,5 täpsusklassile. Manomeeter peab olema varustatud sulgarmatuuriga.</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.3.2.7 Ringluspumbad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Kasutada keskrõhupumpasid, pöörlemiskiiruseks soovitavalt 1500 p/min; märgmootori puhul 3000 p/min.</w:t>
      </w:r>
    </w:p>
    <w:p w:rsidR="004851DA" w:rsidRPr="004851DA" w:rsidRDefault="004851DA" w:rsidP="004851DA">
      <w:pPr>
        <w:jc w:val="both"/>
        <w:rPr>
          <w:rFonts w:ascii="Stylus BT" w:hAnsi="Stylus BT"/>
          <w:lang w:val="et-EE"/>
        </w:rPr>
      </w:pPr>
      <w:r w:rsidRPr="004851DA">
        <w:rPr>
          <w:rFonts w:ascii="Stylus BT" w:hAnsi="Stylus BT"/>
          <w:lang w:val="et-EE"/>
        </w:rPr>
        <w:t>Pumba sildil peavad olema järgmised andmed: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valmistaja;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mudel;</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tööratta läbimõõt;</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pöörlemiskiirus (p/min);</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tootlikus (m3/s, l/s);</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pumba rõhk (kPa);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mootori võimsus (kW);</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nimivool (A);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suurim lubatud rõhk (MPa või bar);</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suurim lubatud temperatuur (°C).</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.3.2.8 Paisumissüsteemid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Hoone küttesüsteemi paisumissüsteemina kasutada suletud süsteemi. Membraan-paisupaak ja gaasiga täidetud paisupaak sobivad paisumissüsteemi, milles on rõhk maksimaalselt 400 kPa.</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.3.2.9 Kaitseklapid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Kaitseklapid paigaldada paisumistorustikule või paisumistoru liitumiskoha lähedale. Kaitseklapi väljavoolupoolelt viiakse toru 100 mm kõrgusele põranda pinnast.</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.3.2.10 Torude ja kanalite soojusisolatsioon</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Torud ja seadmed tuleb monteerida nii, et kahe isoleeritud toru või isolatsiooni ja konstruktsiooni vahele jääb vahe.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Isolatsiooni- ja kattematerjalid peavad vastama kehtivatele normidele ja eeskirjadele. Isolatsioonimaterjalidena kasutada klaasvilla- või kivivilla valmiselemente vastavalt torude ja kanalite isolatsioonitootja soovitustele.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Järgnevat ei isoleerita: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lastRenderedPageBreak/>
        <w:t>kaitseventiili väljalöögitorud;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tühjendus-, õhutus-, manomeetri</w:t>
      </w:r>
      <w:r w:rsidRPr="004851DA">
        <w:rPr>
          <w:rFonts w:ascii="Stylus BT" w:hAnsi="Stylus BT"/>
          <w:lang w:val="et-EE"/>
        </w:rPr>
        <w:softHyphen/>
        <w:t>te ühendustorud ning paisupaagi torud;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reservuaaride ja seadmete tehnilist infor</w:t>
      </w:r>
      <w:r w:rsidRPr="004851DA">
        <w:rPr>
          <w:rFonts w:ascii="Stylus BT" w:hAnsi="Stylus BT"/>
          <w:lang w:val="et-EE"/>
        </w:rPr>
        <w:softHyphen/>
        <w:t>matsiooni sisaldavad sildid;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pumbad;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küttekehadega samas ruumis olevad torusti</w:t>
      </w:r>
      <w:r w:rsidRPr="004851DA">
        <w:rPr>
          <w:rFonts w:ascii="Stylus BT" w:hAnsi="Stylus BT"/>
          <w:lang w:val="et-EE"/>
        </w:rPr>
        <w:softHyphen/>
        <w:t>kud.</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.3.2.11 Paigaldamisnõuded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Kaetud tööd peab enne kinnikatmist tellijale üle andma. Töövõtjad teatavad tellijale aja, millal on võimalik kontrollida kasutatud materjalide ja erinevate tööstaadiumite kvaliteeti.</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Torude läbiviigud seintes ei tohi nõrgestada konstruktsioonide tulepüsivust.</w:t>
      </w:r>
    </w:p>
    <w:p w:rsidR="004851DA" w:rsidRPr="004851DA" w:rsidRDefault="004851DA" w:rsidP="004851DA">
      <w:pPr>
        <w:jc w:val="both"/>
        <w:rPr>
          <w:rFonts w:ascii="Stylus BT" w:hAnsi="Stylus BT"/>
          <w:lang w:val="et-EE"/>
        </w:rPr>
      </w:pPr>
      <w:r w:rsidRPr="004851DA">
        <w:rPr>
          <w:rFonts w:ascii="Stylus BT" w:hAnsi="Stylus BT"/>
          <w:lang w:val="et-EE"/>
        </w:rPr>
        <w:t>Veekind</w:t>
      </w:r>
      <w:r w:rsidRPr="004851DA">
        <w:rPr>
          <w:rFonts w:ascii="Stylus BT" w:hAnsi="Stylus BT"/>
          <w:lang w:val="et-EE"/>
        </w:rPr>
        <w:softHyphen/>
        <w:t>lates põrandates peavad läbiminekute hulsid olema äärikutega.</w:t>
      </w:r>
    </w:p>
    <w:p w:rsidR="004851DA" w:rsidRPr="004851DA" w:rsidRDefault="004851DA" w:rsidP="004851DA">
      <w:pPr>
        <w:jc w:val="both"/>
        <w:rPr>
          <w:rFonts w:ascii="Stylus BT" w:hAnsi="Stylus BT"/>
          <w:lang w:val="et-EE"/>
        </w:rPr>
      </w:pPr>
      <w:r w:rsidRPr="004851DA">
        <w:rPr>
          <w:rFonts w:ascii="Stylus BT" w:hAnsi="Stylus BT"/>
          <w:lang w:val="et-EE"/>
        </w:rPr>
        <w:t>Läbiminekutes ei tohi olla ühendusi.</w:t>
      </w:r>
    </w:p>
    <w:p w:rsidR="004851DA" w:rsidRPr="004851DA" w:rsidRDefault="004851DA" w:rsidP="004851DA">
      <w:pPr>
        <w:jc w:val="both"/>
        <w:rPr>
          <w:rFonts w:ascii="Stylus BT" w:hAnsi="Stylus BT"/>
          <w:lang w:val="et-EE"/>
        </w:rPr>
      </w:pPr>
      <w:r w:rsidRPr="004851DA">
        <w:rPr>
          <w:rFonts w:ascii="Stylus BT" w:hAnsi="Stylus BT"/>
          <w:lang w:val="et-EE"/>
        </w:rPr>
        <w:t>Torud tuleb monteerida nii, et nende soojuspikenemine ei ole takista</w:t>
      </w:r>
      <w:r w:rsidRPr="004851DA">
        <w:rPr>
          <w:rFonts w:ascii="Stylus BT" w:hAnsi="Stylus BT"/>
          <w:lang w:val="et-EE"/>
        </w:rPr>
        <w:softHyphen/>
        <w:t>tud.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hangib ja monteerib töövõttu kuuluvate torustike ja seadmete tarilapid ja kinnitused.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Seadmetele paigaldada tunnussildid. Tunnussiltidega varustada kõik seadmete loe</w:t>
      </w:r>
      <w:r w:rsidRPr="004851DA">
        <w:rPr>
          <w:rFonts w:ascii="Stylus BT" w:hAnsi="Stylus BT"/>
          <w:lang w:val="et-EE"/>
        </w:rPr>
        <w:softHyphen/>
        <w:t>telus esinevad seadmed, reguleerimisseadmed, andurid jne.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Tunnussildid valmistada lamineeritud plastmassist, millele kirjutatav tekst on must. Sildid kinnitada ühel viisil seadme külge või kõrvale, vajadusel eraldi alusele.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Torujuhtmed markeerida voolusuuna kleebistega, millede värv ja tekst näitavad võrgu kasutamise otstarvet või te</w:t>
      </w:r>
      <w:r w:rsidRPr="004851DA">
        <w:rPr>
          <w:rFonts w:ascii="Stylus BT" w:hAnsi="Stylus BT"/>
          <w:lang w:val="et-EE"/>
        </w:rPr>
        <w:softHyphen/>
        <w:t>gevusala, näiteks:</w:t>
      </w:r>
    </w:p>
    <w:p w:rsidR="004851DA" w:rsidRPr="004851DA" w:rsidRDefault="004851DA" w:rsidP="004851DA">
      <w:pPr>
        <w:ind w:firstLine="720"/>
        <w:jc w:val="both"/>
        <w:rPr>
          <w:rFonts w:ascii="Stylus BT" w:hAnsi="Stylus BT"/>
          <w:lang w:val="et-EE"/>
        </w:rPr>
      </w:pPr>
      <w:r w:rsidRPr="004851DA">
        <w:rPr>
          <w:rFonts w:ascii="Stylus BT" w:hAnsi="Stylus BT"/>
          <w:lang w:val="et-EE"/>
        </w:rPr>
        <w:t>pealevoolu torustik;</w:t>
      </w:r>
    </w:p>
    <w:p w:rsidR="004851DA" w:rsidRPr="004851DA" w:rsidRDefault="004851DA" w:rsidP="004851DA">
      <w:pPr>
        <w:ind w:firstLine="720"/>
        <w:jc w:val="both"/>
        <w:rPr>
          <w:rFonts w:ascii="Stylus BT" w:hAnsi="Stylus BT"/>
          <w:lang w:val="et-EE"/>
        </w:rPr>
      </w:pPr>
      <w:r w:rsidRPr="004851DA">
        <w:rPr>
          <w:rFonts w:ascii="Stylus BT" w:hAnsi="Stylus BT"/>
          <w:lang w:val="et-EE"/>
        </w:rPr>
        <w:t>tagasivoolu torustik.</w:t>
      </w:r>
    </w:p>
    <w:p w:rsidR="004851DA" w:rsidRPr="004851DA" w:rsidRDefault="004851DA" w:rsidP="004851DA">
      <w:pPr>
        <w:jc w:val="both"/>
        <w:rPr>
          <w:rFonts w:ascii="Stylus BT" w:hAnsi="Stylus BT"/>
          <w:lang w:val="et-EE"/>
        </w:rPr>
      </w:pPr>
      <w:r w:rsidRPr="004851DA">
        <w:rPr>
          <w:rFonts w:ascii="Stylus BT" w:hAnsi="Stylus BT"/>
          <w:lang w:val="et-EE"/>
        </w:rPr>
        <w:t>Kleebised paigaldatakse torustikule nii, et need oleks võimalik suurema vaevata leida. Need peavad olema vahemaaga umbes 6m ja hargnemistel, seintest läbiminekutel jne, et oleks võimalik torude liikumisi jälgida.</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Liiniseadeventiilide markeerimiseks kasutada läbipaistvast plastikust karpe. Nende sisse paigaldada andmed markeeringu kohta. Karbid kinnita</w:t>
      </w:r>
      <w:r w:rsidRPr="004851DA">
        <w:rPr>
          <w:rFonts w:ascii="Stylus BT" w:hAnsi="Stylus BT"/>
          <w:lang w:val="et-EE"/>
        </w:rPr>
        <w:softHyphen/>
        <w:t>da ventiili külge ketiga või plastiklindiga.</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.3.2.12 Reguleerimistööd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Reguleerimistööd alustada peale montaaži, läbipesu ja õhu eemaldamist:</w:t>
      </w:r>
    </w:p>
    <w:p w:rsidR="004851DA" w:rsidRPr="004851DA" w:rsidRDefault="004851DA" w:rsidP="004851DA">
      <w:pPr>
        <w:jc w:val="both"/>
        <w:rPr>
          <w:rFonts w:ascii="Stylus BT" w:hAnsi="Stylus BT"/>
          <w:lang w:val="et-EE"/>
        </w:rPr>
      </w:pPr>
      <w:r w:rsidRPr="004851DA">
        <w:rPr>
          <w:rFonts w:ascii="Stylus BT" w:hAnsi="Stylus BT"/>
          <w:lang w:val="et-EE"/>
        </w:rPr>
        <w:t>1.Radiaatoriventiilidest   eemaldada   termostaatosad   ja   need   seadistada vastavusse eelreguleerimisnäitudele;</w:t>
      </w:r>
    </w:p>
    <w:p w:rsidR="004851DA" w:rsidRPr="004851DA" w:rsidRDefault="004851DA" w:rsidP="004851DA">
      <w:pPr>
        <w:jc w:val="both"/>
        <w:rPr>
          <w:rFonts w:ascii="Stylus BT" w:hAnsi="Stylus BT"/>
          <w:lang w:val="et-EE"/>
        </w:rPr>
      </w:pPr>
      <w:r w:rsidRPr="004851DA">
        <w:rPr>
          <w:rFonts w:ascii="Stylus BT" w:hAnsi="Stylus BT"/>
          <w:lang w:val="et-EE"/>
        </w:rPr>
        <w:t>2.Liiniseade ventiilid seadistada esialgsetele näitudele;</w:t>
      </w:r>
    </w:p>
    <w:p w:rsidR="004851DA" w:rsidRPr="004851DA" w:rsidRDefault="004851DA" w:rsidP="004851DA">
      <w:pPr>
        <w:jc w:val="both"/>
        <w:rPr>
          <w:rFonts w:ascii="Stylus BT" w:hAnsi="Stylus BT"/>
          <w:lang w:val="et-EE"/>
        </w:rPr>
      </w:pPr>
      <w:r w:rsidRPr="004851DA">
        <w:rPr>
          <w:rFonts w:ascii="Stylus BT" w:hAnsi="Stylus BT"/>
          <w:lang w:val="et-EE"/>
        </w:rPr>
        <w:lastRenderedPageBreak/>
        <w:t>3.Mõõta võrgu  kõikide liiniseade ventiilide vooluhulgad ja  märkida need mõõtmisprotokolli. Seadearve ei muudeta;</w:t>
      </w:r>
    </w:p>
    <w:p w:rsidR="004851DA" w:rsidRPr="004851DA" w:rsidRDefault="004851DA" w:rsidP="004851DA">
      <w:pPr>
        <w:jc w:val="both"/>
        <w:rPr>
          <w:rFonts w:ascii="Stylus BT" w:hAnsi="Stylus BT"/>
          <w:lang w:val="et-EE"/>
        </w:rPr>
      </w:pPr>
      <w:r w:rsidRPr="004851DA">
        <w:rPr>
          <w:rFonts w:ascii="Stylus BT" w:hAnsi="Stylus BT"/>
          <w:lang w:val="et-EE"/>
        </w:rPr>
        <w:t>4.Mõõtmistulemuste   alusel,   vajaduse   korral   muuta   liiniseade   ventiilide reguleerimis-näitusid kogu võrgus;</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 xml:space="preserve">Punktides 3 ja 4 esitatud toiminguid korrata kuni saavutatakse projektis esitatud vooluhulgad. </w:t>
      </w:r>
    </w:p>
    <w:p w:rsidR="004851DA" w:rsidRPr="004851DA" w:rsidRDefault="004851DA" w:rsidP="004851DA">
      <w:pPr>
        <w:jc w:val="both"/>
        <w:rPr>
          <w:rFonts w:ascii="Stylus BT" w:hAnsi="Stylus BT"/>
          <w:lang w:val="et-EE"/>
        </w:rPr>
      </w:pPr>
      <w:r w:rsidRPr="004851DA">
        <w:rPr>
          <w:rFonts w:ascii="Stylus BT" w:hAnsi="Stylus BT"/>
          <w:lang w:val="et-EE"/>
        </w:rPr>
        <w:t>Reguleerimise täpsusnõue -0 ... +10%.</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Talvisel ajal mõõta ruumide õhu temperatuurid 1,5 m kõrgusel 1,5m kaugusel vä</w:t>
      </w:r>
      <w:r w:rsidRPr="004851DA">
        <w:rPr>
          <w:rFonts w:ascii="Stylus BT" w:hAnsi="Stylus BT"/>
          <w:lang w:val="et-EE"/>
        </w:rPr>
        <w:softHyphen/>
        <w:t>lisseinast, uksed aknad suletud, (termostaadid eemaldada 1 ööpäev enne mõõtmist).</w:t>
      </w:r>
    </w:p>
    <w:p w:rsidR="004851DA" w:rsidRPr="004851DA" w:rsidRDefault="004851DA" w:rsidP="004851DA">
      <w:pPr>
        <w:jc w:val="both"/>
        <w:rPr>
          <w:rFonts w:ascii="Stylus BT" w:hAnsi="Stylus BT"/>
          <w:lang w:val="et-EE"/>
        </w:rPr>
      </w:pPr>
      <w:r w:rsidRPr="004851DA">
        <w:rPr>
          <w:rFonts w:ascii="Stylus BT" w:hAnsi="Stylus BT"/>
          <w:lang w:val="et-EE"/>
        </w:rPr>
        <w:t>Vajadusel peenreguleerimine radiaatorventiilidest ja liiniseade ventiilidest nõutava temperatuuri saavutamiseni ruumides.</w:t>
      </w:r>
    </w:p>
    <w:p w:rsidR="004851DA" w:rsidRPr="004851DA" w:rsidRDefault="004851DA" w:rsidP="004851DA">
      <w:pPr>
        <w:jc w:val="both"/>
        <w:rPr>
          <w:rFonts w:ascii="Stylus BT" w:hAnsi="Stylus BT"/>
          <w:lang w:val="et-EE"/>
        </w:rPr>
      </w:pPr>
      <w:r w:rsidRPr="004851DA">
        <w:rPr>
          <w:rFonts w:ascii="Stylus BT" w:hAnsi="Stylus BT"/>
          <w:lang w:val="et-EE"/>
        </w:rPr>
        <w:t>Mõõta uuesti kõikide ruumide temperatuurid ja märkida radiaatori reguleernäidud mõõtmisprotokolli.</w:t>
      </w:r>
    </w:p>
    <w:p w:rsidR="004851DA" w:rsidRPr="004851DA" w:rsidRDefault="004851DA" w:rsidP="004851DA">
      <w:pPr>
        <w:jc w:val="both"/>
        <w:rPr>
          <w:rFonts w:ascii="Stylus BT" w:hAnsi="Stylus BT"/>
          <w:lang w:val="et-EE"/>
        </w:rPr>
      </w:pPr>
      <w:r w:rsidRPr="004851DA">
        <w:rPr>
          <w:rFonts w:ascii="Stylus BT" w:hAnsi="Stylus BT"/>
          <w:lang w:val="et-EE"/>
        </w:rPr>
        <w:t>Mõõta liiniseadeventiilide rõhuvahe ja vooluhulgad ning märkida mõõtmisprotokolli.</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Kõikide siseruumide temperatuurid mõõta talvisel ajal küttesüsteemi reguleerimise ajal. Mõõtmised digitaaltermomeetriga täpsus ±0,1 °C, täpsusnõue ±0,5°C.</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Reguleerimise ja mõõtmistulemused protokol</w:t>
      </w:r>
      <w:r w:rsidRPr="004851DA">
        <w:rPr>
          <w:rFonts w:ascii="Stylus BT" w:hAnsi="Stylus BT"/>
          <w:lang w:val="et-EE"/>
        </w:rPr>
        <w:softHyphen/>
        <w:t>lida tabeli vormis.</w:t>
      </w:r>
    </w:p>
    <w:p w:rsidR="004851DA" w:rsidRPr="004851DA" w:rsidRDefault="004851DA" w:rsidP="004851DA">
      <w:pPr>
        <w:jc w:val="both"/>
        <w:rPr>
          <w:rFonts w:ascii="Stylus BT" w:hAnsi="Stylus BT"/>
          <w:lang w:val="et-EE"/>
        </w:rPr>
      </w:pPr>
      <w:r w:rsidRPr="004851DA">
        <w:rPr>
          <w:rFonts w:ascii="Stylus BT" w:hAnsi="Stylus BT"/>
          <w:lang w:val="et-EE"/>
        </w:rPr>
        <w:t>Protokoll peab sisaldama: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mõõtmise teostamise aeg, töövõtja, mõõtmise teostaja;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kasutatud mõõteriist ja mõõtmismeetod;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reguleerimise ja mõõtmise seadme kood;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mõõteriista näidud;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projektile vastavad ja mõõdetud näidud;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välistemperatuur;</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ruumide temperatuurid;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radiaatoriventiilide mudel, mõõdud ja eelreguleerimise näidud.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Kui töövõtja on üle andnud ülaltoodud reguleerimise- ja mõõtmisprotokollid, teostada valikuliselt kontrollmõõtmised. Mõõtmised teostab töövõtja oma mõõteriistaga tellija juuresolekul. Soovi korral võib tellija kasutada oma mõõteriistu.</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.3.2.13 Töövõtu maht</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väljastab tellijale ja teistele töövõtjatele hangete õigeaegseks kohaletoime</w:t>
      </w:r>
      <w:r w:rsidRPr="004851DA">
        <w:rPr>
          <w:rFonts w:ascii="Stylus BT" w:hAnsi="Stylus BT"/>
          <w:lang w:val="et-EE"/>
        </w:rPr>
        <w:softHyphen/>
        <w:t>tamiseks vajaliku info vastavalt kokkulepitud tööde ajagraafikule.</w:t>
      </w:r>
    </w:p>
    <w:p w:rsidR="004851DA" w:rsidRPr="004851DA" w:rsidRDefault="004851DA" w:rsidP="004851DA">
      <w:pPr>
        <w:jc w:val="both"/>
        <w:rPr>
          <w:rFonts w:ascii="Stylus BT" w:hAnsi="Stylus BT"/>
          <w:lang w:val="et-EE"/>
        </w:rPr>
      </w:pPr>
      <w:r w:rsidRPr="004851DA">
        <w:rPr>
          <w:rFonts w:ascii="Stylus BT" w:hAnsi="Stylus BT"/>
          <w:lang w:val="et-EE"/>
        </w:rPr>
        <w:t>Juhul, kui töövõtja kasutab projektis määratud seadmete ja materjalide asemel muid vastavaid sead</w:t>
      </w:r>
      <w:r w:rsidRPr="004851DA">
        <w:rPr>
          <w:rFonts w:ascii="Stylus BT" w:hAnsi="Stylus BT"/>
          <w:lang w:val="et-EE"/>
        </w:rPr>
        <w:softHyphen/>
        <w:t>meid ja materjale, peavad need oma suuruselt, asukohalt, tööpõhimõttelt ja tehnilis</w:t>
      </w:r>
      <w:r w:rsidRPr="004851DA">
        <w:rPr>
          <w:rFonts w:ascii="Stylus BT" w:hAnsi="Stylus BT"/>
          <w:lang w:val="et-EE"/>
        </w:rPr>
        <w:softHyphen/>
        <w:t>telt parameetritelt vastama töövõtu dokumentides määratud seadmetele ja materjali</w:t>
      </w:r>
      <w:r w:rsidRPr="004851DA">
        <w:rPr>
          <w:rFonts w:ascii="Stylus BT" w:hAnsi="Stylus BT"/>
          <w:lang w:val="et-EE"/>
        </w:rPr>
        <w:softHyphen/>
        <w:t xml:space="preserve">dele. Nende seadmete ja materjalide valimisel on vajalik tellija ja santehniliste </w:t>
      </w:r>
      <w:r w:rsidRPr="004851DA">
        <w:rPr>
          <w:rFonts w:ascii="Stylus BT" w:hAnsi="Stylus BT"/>
          <w:lang w:val="et-EE"/>
        </w:rPr>
        <w:lastRenderedPageBreak/>
        <w:t>tööde järelvaataja kirjalik nõusolek enne kõnealuste seadmete ja materjalide hankimist, kui need erinevad projektis märgitutest. Valiku õigsuse eest vastutab töövõtja.</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 xml:space="preserve">Kõigist tööde käigus esile tulnud jooniste ebatäpsusest peab töövõtja teatama projekteerijale. </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koostab:</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vajalikud teostusjoonised (kokkuleppel peatöövõtjaga);</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ametiisikute poolt nõutavad kooskõlastusjoonised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peab alusjoonistele märkima neile vajalikud avad ja muud reserveeringud.</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.3.2.14 Kontroll ja ekspluatatsiooni võtmine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Nähtavale jääva montaaži kohta tehakse vajadusel näidismontaaž. Töövõtja peab ise hoolitsema kõigi vajalike ametiisikute poolt tehtavate kontrollide läbiviimise eest enne tööde üleandmist tellijale. Nendega kaasnevad kulutused katab töövõtja.</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Katsetused tehakse järgmistele süsteemidele:</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energiavarustus;</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kaitseseadmed;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mootorite ja teiste seadmete liikumissuunad;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kohustuslikud lülitused ja avariisignalisatsioon;</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mõõteseadmed.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Reguleerimis- ja mõõtetööd tehakse peale positiivsete katsetulemuste saamist. Mõõtmiseks kasutatud seadmete kalibreering peab olema kehtiv.</w:t>
      </w:r>
    </w:p>
    <w:p w:rsidR="004851DA" w:rsidRPr="00F55E8F" w:rsidRDefault="004851DA" w:rsidP="004851DA">
      <w:pPr>
        <w:jc w:val="both"/>
        <w:rPr>
          <w:rFonts w:ascii="Stylus BT" w:hAnsi="Stylus BT"/>
          <w:lang w:val="et-EE"/>
        </w:rPr>
      </w:pPr>
    </w:p>
    <w:p w:rsidR="004851DA" w:rsidRPr="00F55E8F" w:rsidRDefault="004851DA" w:rsidP="004851DA">
      <w:pPr>
        <w:pStyle w:val="BodyText2"/>
        <w:rPr>
          <w:rFonts w:ascii="Stylus BT" w:hAnsi="Stylus BT"/>
          <w:color w:val="auto"/>
        </w:rPr>
      </w:pPr>
      <w:r w:rsidRPr="00F55E8F">
        <w:rPr>
          <w:rFonts w:ascii="Stylus BT" w:hAnsi="Stylus BT"/>
          <w:color w:val="auto"/>
        </w:rPr>
        <w:t>Töövõtjate ühised prooviekspluatatsioone alustatakse 1 nädal enne objekti vastuvõttu. Prooviekspluatatsiooni käigus testitakse sanitaartehniliste süsteemide tööd komplektselt projektijärgsetes ekspluatatsiooni tingimustes.</w:t>
      </w:r>
    </w:p>
    <w:p w:rsidR="004851DA" w:rsidRPr="00F55E8F"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loovutab oma kuludega järgmised eestikeelsed dokumendid kahes eksemplaris</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mõõtmiste ja reguleerimisprotokollid;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kasutus- ja hooldusjuhised;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võimalikud hooldelepingud;</w:t>
      </w:r>
    </w:p>
    <w:p w:rsidR="004851DA" w:rsidRPr="004851DA" w:rsidRDefault="004851DA" w:rsidP="004851DA">
      <w:pPr>
        <w:numPr>
          <w:ilvl w:val="0"/>
          <w:numId w:val="22"/>
        </w:numPr>
        <w:jc w:val="both"/>
        <w:rPr>
          <w:rFonts w:ascii="Stylus BT" w:hAnsi="Stylus BT"/>
          <w:lang w:val="et-EE"/>
        </w:rPr>
      </w:pPr>
      <w:r w:rsidRPr="004851DA">
        <w:rPr>
          <w:rFonts w:ascii="Stylus BT" w:hAnsi="Stylus BT"/>
          <w:lang w:val="et-EE"/>
        </w:rPr>
        <w:t>oma toimetatud seadmete elektriühenduste skeemid.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kohustub ekspluateeritavale personalile läbi viima koolituse.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Vastuvõtukontroll viiakse läbi peale kõigi tööde lõplikku valmimist ja sellega kontrollitakse, et tööd on teostatud vastavuses dokumentidega.</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lastRenderedPageBreak/>
        <w:t>1</w:t>
      </w:r>
      <w:r w:rsidR="004851DA" w:rsidRPr="004851DA">
        <w:rPr>
          <w:rFonts w:ascii="Stylus BT" w:hAnsi="Stylus BT"/>
          <w:lang w:val="et-EE"/>
        </w:rPr>
        <w:t>.3.2.15 Seadused ja määrused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 xml:space="preserve">Kõik seadmete ehitus- ja montaažtööd tuleb teha nii, et nad vastavad kehtivatele seadustele ja määrustele. </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Seletuskiri ja joonised täiendavad üksteist. Võimalikud lahkarvamused lahendab peatöövõtja. Seadmete ja materjalide tehnilised andmed on põhiliselt antud joonistel ja spetsifikatsioonis. Projekti puudutavad märkused peab töövõtja esitama kirjalikult peatöövõtjale hinnapakkumise ajal. Kui seda ei tehtud, loetakse projekt märkusteta vastuvõetuks.</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.3.2.16 Muudatused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Kui tööde käigus toimuvad ehituslikest põhjustest või töövõtja soovil projektis muudatused, mis muudavad tööde maksumust, on töövõtja kohustatud selle kohta andma kirjaliku hinnapakkumise.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peab andma materjalide ja seadmete ühikhinnad, kui peatöövõtja seda soovib.</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.3.2.17 Tööde teostamine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1.Toed ja kinnitused:</w:t>
      </w:r>
    </w:p>
    <w:p w:rsidR="004851DA" w:rsidRPr="004851DA" w:rsidRDefault="004851DA" w:rsidP="004851DA">
      <w:pPr>
        <w:jc w:val="both"/>
        <w:rPr>
          <w:rFonts w:ascii="Stylus BT" w:hAnsi="Stylus BT"/>
          <w:lang w:val="et-EE"/>
        </w:rPr>
      </w:pPr>
      <w:r w:rsidRPr="004851DA">
        <w:rPr>
          <w:rFonts w:ascii="Stylus BT" w:hAnsi="Stylus BT"/>
          <w:lang w:val="et-EE"/>
        </w:rPr>
        <w:t>Kinnitused ei tohi nõrgendada ehituskonstruktsioone.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2.Elektriseadmed:</w:t>
      </w:r>
    </w:p>
    <w:p w:rsidR="004851DA" w:rsidRPr="004851DA" w:rsidRDefault="004851DA" w:rsidP="004851DA">
      <w:pPr>
        <w:jc w:val="both"/>
        <w:rPr>
          <w:rFonts w:ascii="Stylus BT" w:hAnsi="Stylus BT"/>
          <w:lang w:val="et-EE"/>
        </w:rPr>
      </w:pPr>
      <w:r w:rsidRPr="004851DA">
        <w:rPr>
          <w:rFonts w:ascii="Stylus BT" w:hAnsi="Stylus BT"/>
          <w:lang w:val="et-EE"/>
        </w:rPr>
        <w:t>Pingesüsteem 400/220 V 50 Hz.</w:t>
      </w:r>
    </w:p>
    <w:p w:rsidR="004851DA" w:rsidRPr="004851DA" w:rsidRDefault="004851DA" w:rsidP="004851DA">
      <w:pPr>
        <w:jc w:val="both"/>
        <w:rPr>
          <w:rFonts w:ascii="Stylus BT" w:hAnsi="Stylus BT"/>
          <w:lang w:val="et-EE"/>
        </w:rPr>
      </w:pPr>
      <w:r w:rsidRPr="004851DA">
        <w:rPr>
          <w:rFonts w:ascii="Stylus BT" w:hAnsi="Stylus BT"/>
          <w:lang w:val="et-EE"/>
        </w:rPr>
        <w:t>Elektrimootorite ja muude elektriseadmete kaablite läbiminekukohad peavad olema varustatud kaabli läbimõõdule vastavate tihendustega.</w:t>
      </w:r>
    </w:p>
    <w:p w:rsidR="004851DA" w:rsidRPr="004851DA" w:rsidRDefault="004851DA" w:rsidP="004851DA">
      <w:pPr>
        <w:jc w:val="both"/>
        <w:rPr>
          <w:rFonts w:ascii="Stylus BT" w:hAnsi="Stylus BT"/>
          <w:lang w:val="et-EE"/>
        </w:rPr>
      </w:pPr>
      <w:r w:rsidRPr="004851DA">
        <w:rPr>
          <w:rFonts w:ascii="Stylus BT" w:hAnsi="Stylus BT"/>
          <w:lang w:val="et-EE"/>
        </w:rPr>
        <w:t>Elektrimootorid peavad vasta</w:t>
      </w:r>
      <w:r w:rsidRPr="004851DA">
        <w:rPr>
          <w:rFonts w:ascii="Stylus BT" w:hAnsi="Stylus BT"/>
          <w:lang w:val="et-EE"/>
        </w:rPr>
        <w:softHyphen/>
        <w:t>ma projektis esitatud seadmete võimsusele.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Elektriajamiga seadmed tuleb hankida komplektselt.</w:t>
      </w:r>
    </w:p>
    <w:p w:rsidR="004851DA" w:rsidRPr="004851DA" w:rsidRDefault="004851DA" w:rsidP="004851DA">
      <w:pPr>
        <w:jc w:val="both"/>
        <w:rPr>
          <w:rFonts w:ascii="Stylus BT" w:hAnsi="Stylus BT"/>
          <w:lang w:val="et-EE"/>
        </w:rPr>
      </w:pPr>
      <w:r w:rsidRPr="004851DA">
        <w:rPr>
          <w:rFonts w:ascii="Stylus BT" w:hAnsi="Stylus BT"/>
          <w:lang w:val="et-EE"/>
        </w:rPr>
        <w:t>Seadmete sees olevad juhtmed peavad olema valmismonteeritud.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Kõigi pumpade, ventilaatorite, elektriajamiga ventiilide, jms. seadmete, mille käivita</w:t>
      </w:r>
      <w:r w:rsidRPr="004851DA">
        <w:rPr>
          <w:rFonts w:ascii="Stylus BT" w:hAnsi="Stylus BT"/>
          <w:lang w:val="et-EE"/>
        </w:rPr>
        <w:softHyphen/>
        <w:t>mine toimub elektrienergia abil, lülitusseadmestik ning kaablid elektritööde koos</w:t>
      </w:r>
      <w:r w:rsidRPr="004851DA">
        <w:rPr>
          <w:rFonts w:ascii="Stylus BT" w:hAnsi="Stylus BT"/>
          <w:lang w:val="et-EE"/>
        </w:rPr>
        <w:softHyphen/>
        <w:t>seisu.</w:t>
      </w:r>
    </w:p>
    <w:p w:rsidR="004851DA" w:rsidRPr="004851DA" w:rsidRDefault="004851DA" w:rsidP="004851DA">
      <w:pPr>
        <w:jc w:val="both"/>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.3.2.18 Seadmete ja torustike märkimine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Kõik töövõttu kuuluvad seadmed tuleb varustada siltidega, kuhu on märgitud and</w:t>
      </w:r>
      <w:r w:rsidRPr="004851DA">
        <w:rPr>
          <w:rFonts w:ascii="Stylus BT" w:hAnsi="Stylus BT"/>
          <w:lang w:val="et-EE"/>
        </w:rPr>
        <w:softHyphen/>
        <w:t>med süsteemide numbritega ja teeninduspiirkonnaga.</w:t>
      </w:r>
    </w:p>
    <w:p w:rsidR="004851DA" w:rsidRPr="004851DA" w:rsidRDefault="004851DA" w:rsidP="004851DA">
      <w:pPr>
        <w:jc w:val="both"/>
        <w:rPr>
          <w:rFonts w:ascii="Stylus BT" w:hAnsi="Stylus BT"/>
          <w:lang w:val="et-EE"/>
        </w:rPr>
      </w:pPr>
      <w:r w:rsidRPr="004851DA">
        <w:rPr>
          <w:rFonts w:ascii="Stylus BT" w:hAnsi="Stylus BT"/>
          <w:lang w:val="et-EE"/>
        </w:rPr>
        <w:t>Seadmed, mis jäävad ripplagede peale ning šahtidesse, tuleb seadme asukohta kindlaks määramiseks varusta</w:t>
      </w:r>
      <w:r w:rsidRPr="004851DA">
        <w:rPr>
          <w:rFonts w:ascii="Stylus BT" w:hAnsi="Stylus BT"/>
          <w:lang w:val="et-EE"/>
        </w:rPr>
        <w:softHyphen/>
        <w:t>da siltidega.</w:t>
      </w:r>
    </w:p>
    <w:p w:rsidR="004851DA" w:rsidRPr="004851DA" w:rsidRDefault="004851DA" w:rsidP="004851DA">
      <w:pPr>
        <w:rPr>
          <w:rFonts w:ascii="Stylus BT" w:hAnsi="Stylus BT"/>
          <w:lang w:val="et-EE"/>
        </w:rPr>
      </w:pPr>
      <w:r w:rsidRPr="004851DA">
        <w:rPr>
          <w:rFonts w:ascii="Stylus BT" w:hAnsi="Stylus BT"/>
          <w:lang w:val="et-EE"/>
        </w:rPr>
        <w:lastRenderedPageBreak/>
        <w:t>Süsteemide suunanooled magistraaltorustikel tuleb kinnitada igale sei</w:t>
      </w:r>
      <w:r w:rsidRPr="004851DA">
        <w:rPr>
          <w:rFonts w:ascii="Stylus BT" w:hAnsi="Stylus BT"/>
          <w:lang w:val="et-EE"/>
        </w:rPr>
        <w:softHyphen/>
        <w:t>nast läbimineku kohale ja seadmete (nii surve kui imepoolele) vahetusse lähedusse.</w:t>
      </w:r>
    </w:p>
    <w:p w:rsidR="004851DA" w:rsidRPr="004851DA" w:rsidRDefault="004851DA" w:rsidP="004851DA">
      <w:pPr>
        <w:rPr>
          <w:rFonts w:ascii="Stylus BT" w:hAnsi="Stylus BT"/>
          <w:lang w:val="et-EE"/>
        </w:rPr>
      </w:pPr>
    </w:p>
    <w:p w:rsidR="004851DA" w:rsidRPr="004851DA" w:rsidRDefault="007A21BA" w:rsidP="004851DA">
      <w:pPr>
        <w:jc w:val="both"/>
        <w:rPr>
          <w:rFonts w:ascii="Stylus BT" w:hAnsi="Stylus BT"/>
          <w:lang w:val="et-EE"/>
        </w:rPr>
      </w:pPr>
      <w:r>
        <w:rPr>
          <w:rFonts w:ascii="Stylus BT" w:hAnsi="Stylus BT"/>
          <w:lang w:val="et-EE"/>
        </w:rPr>
        <w:t>1</w:t>
      </w:r>
      <w:r w:rsidR="004851DA" w:rsidRPr="004851DA">
        <w:rPr>
          <w:rFonts w:ascii="Stylus BT" w:hAnsi="Stylus BT"/>
          <w:lang w:val="et-EE"/>
        </w:rPr>
        <w:t>.3.2.19 Akustilised ja vibratsioonivastased nõuded</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Seadmete valik ning montaaž, mürasummutus ning isolatsioon tuleb teha nii, et seadmete tööst tekkiv müratase ruumides ei ületaks normides lubatut. Lubatud kütteseadmete tekitatud müratase ruumides on 35dB(A).</w:t>
      </w:r>
    </w:p>
    <w:p w:rsidR="004851DA" w:rsidRPr="004851DA" w:rsidRDefault="004851DA" w:rsidP="004851DA">
      <w:pPr>
        <w:pStyle w:val="WW-BodyText3"/>
        <w:widowControl/>
        <w:suppressAutoHyphens w:val="0"/>
        <w:spacing w:before="0" w:line="240" w:lineRule="auto"/>
        <w:rPr>
          <w:rFonts w:ascii="Stylus BT" w:hAnsi="Stylus BT" w:cs="Courier New"/>
          <w:spacing w:val="0"/>
          <w:szCs w:val="24"/>
          <w:lang w:val="et-EE"/>
        </w:rPr>
      </w:pPr>
    </w:p>
    <w:p w:rsidR="004851DA" w:rsidRPr="004851DA" w:rsidRDefault="004851DA" w:rsidP="004851DA">
      <w:pPr>
        <w:jc w:val="both"/>
        <w:rPr>
          <w:rFonts w:ascii="Stylus BT" w:hAnsi="Stylus BT"/>
          <w:lang w:val="et-EE"/>
        </w:rPr>
      </w:pPr>
      <w:r w:rsidRPr="004851DA">
        <w:rPr>
          <w:rFonts w:ascii="Stylus BT" w:hAnsi="Stylus BT"/>
          <w:lang w:val="et-EE"/>
        </w:rPr>
        <w:t>Töövõtja peab paigaldama kõik masinad ja seadmed, milles on pöörlevaid või teisi müra tekitavaid osi, vibratsiooni summutavatele aluste</w:t>
      </w:r>
      <w:r w:rsidRPr="004851DA">
        <w:rPr>
          <w:rFonts w:ascii="Stylus BT" w:hAnsi="Stylus BT"/>
          <w:lang w:val="et-EE"/>
        </w:rPr>
        <w:softHyphen/>
        <w:t>le. Vibratsiooni alus peab töötama temperatuurivahemikus -10 kuni +70 °C ja olema vastupidav hapetele ja vananemisele.</w:t>
      </w:r>
    </w:p>
    <w:p w:rsidR="004851DA" w:rsidRPr="004851DA" w:rsidRDefault="004851DA" w:rsidP="004851DA">
      <w:pPr>
        <w:jc w:val="both"/>
        <w:rPr>
          <w:rFonts w:ascii="Stylus BT" w:hAnsi="Stylus BT"/>
          <w:lang w:val="et-EE"/>
        </w:rPr>
      </w:pPr>
    </w:p>
    <w:p w:rsidR="004851DA" w:rsidRPr="004851DA" w:rsidRDefault="004851DA" w:rsidP="004851DA">
      <w:pPr>
        <w:jc w:val="both"/>
        <w:rPr>
          <w:rFonts w:ascii="Stylus BT" w:hAnsi="Stylus BT"/>
          <w:lang w:val="et-EE"/>
        </w:rPr>
      </w:pPr>
      <w:r w:rsidRPr="004851DA">
        <w:rPr>
          <w:rFonts w:ascii="Stylus BT" w:hAnsi="Stylus BT"/>
          <w:lang w:val="et-EE"/>
        </w:rPr>
        <w:t>Seadmete montaažil ei tohi ühegi elektril töötava seadme ning ehitusliku konstrukt</w:t>
      </w:r>
      <w:r w:rsidRPr="004851DA">
        <w:rPr>
          <w:rFonts w:ascii="Stylus BT" w:hAnsi="Stylus BT"/>
          <w:lang w:val="et-EE"/>
        </w:rPr>
        <w:softHyphen/>
        <w:t>siooni vahel olla mingi jäiga kinnituse tõttu otsest kontakti.</w:t>
      </w:r>
    </w:p>
    <w:p w:rsidR="004851DA" w:rsidRPr="004851DA" w:rsidRDefault="004851DA" w:rsidP="004851DA">
      <w:pPr>
        <w:rPr>
          <w:rFonts w:ascii="Stylus BT" w:hAnsi="Stylus BT"/>
        </w:rPr>
      </w:pPr>
    </w:p>
    <w:p w:rsidR="008D1F14" w:rsidRPr="004851DA" w:rsidRDefault="008D1F14" w:rsidP="004851DA">
      <w:pPr>
        <w:jc w:val="both"/>
        <w:rPr>
          <w:rFonts w:ascii="Stylus BT" w:hAnsi="Stylus BT"/>
        </w:rPr>
      </w:pPr>
    </w:p>
    <w:sectPr w:rsidR="008D1F14" w:rsidRPr="004851DA" w:rsidSect="00604BF7">
      <w:headerReference w:type="default" r:id="rId10"/>
      <w:footerReference w:type="default" r:id="rId11"/>
      <w:pgSz w:w="11906" w:h="16838"/>
      <w:pgMar w:top="1417" w:right="1133"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92" w:rsidRDefault="004B5F92" w:rsidP="001B1807">
      <w:r>
        <w:separator/>
      </w:r>
    </w:p>
  </w:endnote>
  <w:endnote w:type="continuationSeparator" w:id="0">
    <w:p w:rsidR="004B5F92" w:rsidRDefault="004B5F92" w:rsidP="001B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ylus BT">
    <w:panose1 w:val="020E04020202060203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CE" w:rsidRPr="00EE39EE" w:rsidRDefault="00E863CE" w:rsidP="00755FA2">
    <w:pPr>
      <w:pStyle w:val="Footer"/>
    </w:pPr>
    <w:r w:rsidRPr="00EE39EE">
      <w:t xml:space="preserve">OÜ Restauraatorprojekt, reg nr 10166233, Tallinn 10133 Lai 31 </w:t>
    </w:r>
  </w:p>
  <w:p w:rsidR="00E863CE" w:rsidRPr="00F55E8F" w:rsidRDefault="00E863CE" w:rsidP="00755FA2">
    <w:pPr>
      <w:pStyle w:val="Footer"/>
    </w:pPr>
    <w:r w:rsidRPr="00F55E8F">
      <w:t xml:space="preserve">Proj. tegevusluba: EEP000570; </w:t>
    </w:r>
    <w:r w:rsidR="004E7E29" w:rsidRPr="00F55E8F">
      <w:t>Vastutav spetsialist: Merle Junolainen (gsm:51</w:t>
    </w:r>
    <w:r w:rsidR="00F55E8F" w:rsidRPr="00F55E8F">
      <w:t xml:space="preserve"> </w:t>
    </w:r>
    <w:r w:rsidR="004E7E29" w:rsidRPr="00F55E8F">
      <w:t>84</w:t>
    </w:r>
    <w:r w:rsidR="00F55E8F" w:rsidRPr="00F55E8F">
      <w:t xml:space="preserve"> </w:t>
    </w:r>
    <w:r w:rsidR="004E7E29" w:rsidRPr="00F55E8F">
      <w:t>001)</w:t>
    </w:r>
  </w:p>
  <w:p w:rsidR="00E863CE" w:rsidRPr="00F55E8F" w:rsidRDefault="00E863CE" w:rsidP="00755FA2">
    <w:pPr>
      <w:pStyle w:val="Footer"/>
    </w:pPr>
    <w:r w:rsidRPr="00F55E8F">
      <w:t>/allkirjastatud digitaalselt/</w:t>
    </w:r>
  </w:p>
  <w:p w:rsidR="00E863CE" w:rsidRDefault="004E7E29" w:rsidP="00790AA5">
    <w:pPr>
      <w:pStyle w:val="Footer"/>
    </w:pPr>
    <w:r>
      <w:t>Kuupäev:  08. juuni</w:t>
    </w:r>
    <w:r w:rsidR="00E863CE" w:rsidRPr="00EE39EE">
      <w:t xml:space="preserve"> 2012                                </w:t>
    </w:r>
    <w:r w:rsidR="00E863CE">
      <w:t xml:space="preserve">                                                                   </w:t>
    </w:r>
    <w:r w:rsidR="00E863CE" w:rsidRPr="00EE39EE">
      <w:t xml:space="preserve"> </w:t>
    </w:r>
    <w:r w:rsidR="00855564" w:rsidRPr="001B1807">
      <w:rPr>
        <w:rFonts w:ascii="Stylus BT" w:hAnsi="Stylus BT"/>
      </w:rPr>
      <w:fldChar w:fldCharType="begin"/>
    </w:r>
    <w:r w:rsidR="00E863CE" w:rsidRPr="001B1807">
      <w:rPr>
        <w:rFonts w:ascii="Stylus BT" w:hAnsi="Stylus BT"/>
      </w:rPr>
      <w:instrText xml:space="preserve"> PAGE   \* MERGEFORMAT </w:instrText>
    </w:r>
    <w:r w:rsidR="00855564" w:rsidRPr="001B1807">
      <w:rPr>
        <w:rFonts w:ascii="Stylus BT" w:hAnsi="Stylus BT"/>
      </w:rPr>
      <w:fldChar w:fldCharType="separate"/>
    </w:r>
    <w:r w:rsidR="00E5504A">
      <w:rPr>
        <w:rFonts w:ascii="Stylus BT" w:hAnsi="Stylus BT"/>
        <w:noProof/>
      </w:rPr>
      <w:t>3</w:t>
    </w:r>
    <w:r w:rsidR="00855564" w:rsidRPr="001B1807">
      <w:rPr>
        <w:rFonts w:ascii="Stylus BT" w:hAnsi="Stylus BT"/>
      </w:rPr>
      <w:fldChar w:fldCharType="end"/>
    </w:r>
    <w:r w:rsidR="00E863CE">
      <w:rPr>
        <w:rFonts w:ascii="Stylus BT" w:hAnsi="Stylus BT"/>
      </w:rPr>
      <w:t>/</w:t>
    </w:r>
    <w:r w:rsidR="007A21BA">
      <w:rPr>
        <w:rFonts w:ascii="Stylus BT" w:hAnsi="Stylus BT"/>
      </w:rPr>
      <w:t>11</w:t>
    </w:r>
  </w:p>
  <w:p w:rsidR="00E863CE" w:rsidRDefault="00E863CE" w:rsidP="00755FA2">
    <w:pPr>
      <w:pStyle w:val="Footer"/>
    </w:pPr>
    <w:r w:rsidRPr="00EE39EE">
      <w:t xml:space="preserve">                               </w:t>
    </w:r>
    <w:r>
      <w:t xml:space="preserve">                            </w:t>
    </w:r>
    <w:r w:rsidRPr="00EE39E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92" w:rsidRDefault="004B5F92" w:rsidP="001B1807">
      <w:r>
        <w:separator/>
      </w:r>
    </w:p>
  </w:footnote>
  <w:footnote w:type="continuationSeparator" w:id="0">
    <w:p w:rsidR="004B5F92" w:rsidRDefault="004B5F92" w:rsidP="001B1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CE" w:rsidRPr="00F55E8F" w:rsidRDefault="00E863CE" w:rsidP="00755FA2">
    <w:pPr>
      <w:pStyle w:val="Header"/>
    </w:pPr>
    <w:r w:rsidRPr="00F55E8F">
      <w:t xml:space="preserve">Objekti aadress: </w:t>
    </w:r>
    <w:r w:rsidR="004E7E29" w:rsidRPr="00F55E8F">
      <w:t>Harju</w:t>
    </w:r>
    <w:r w:rsidRPr="00F55E8F">
      <w:t xml:space="preserve"> maakond, </w:t>
    </w:r>
    <w:r w:rsidR="004E7E29" w:rsidRPr="00F55E8F">
      <w:t>Tallinn</w:t>
    </w:r>
    <w:r w:rsidRPr="00F55E8F">
      <w:t>, S</w:t>
    </w:r>
    <w:r w:rsidR="004E7E29" w:rsidRPr="00F55E8F">
      <w:t>õle tn 46</w:t>
    </w:r>
  </w:p>
  <w:p w:rsidR="00E863CE" w:rsidRPr="00F55E8F" w:rsidRDefault="00E863CE" w:rsidP="00755FA2">
    <w:pPr>
      <w:pStyle w:val="Header"/>
    </w:pPr>
    <w:r w:rsidRPr="00F55E8F">
      <w:t xml:space="preserve">Töö nimetus: </w:t>
    </w:r>
    <w:r w:rsidR="00F55E8F" w:rsidRPr="00F55E8F">
      <w:t>Korterelamu küttesüsteemi ümberehitusprojekt</w:t>
    </w:r>
  </w:p>
  <w:p w:rsidR="00E863CE" w:rsidRPr="00F55E8F" w:rsidRDefault="00E863CE" w:rsidP="00755FA2">
    <w:pPr>
      <w:pStyle w:val="Header"/>
    </w:pPr>
    <w:r w:rsidRPr="00F55E8F">
      <w:t>Töö nr. 1</w:t>
    </w:r>
    <w:r w:rsidR="004E7E29" w:rsidRPr="00F55E8F">
      <w:t>205</w:t>
    </w:r>
  </w:p>
  <w:p w:rsidR="004E7E29" w:rsidRPr="00F55E8F" w:rsidRDefault="004E7E29" w:rsidP="00755FA2">
    <w:pPr>
      <w:pStyle w:val="Header"/>
    </w:pPr>
    <w:r w:rsidRPr="00F55E8F">
      <w:t xml:space="preserve">Staadium: </w:t>
    </w:r>
    <w:r w:rsidR="00EA13E1" w:rsidRPr="00F55E8F">
      <w:t>Põhiprojekt</w:t>
    </w:r>
  </w:p>
  <w:p w:rsidR="00E863CE" w:rsidRPr="001B1807" w:rsidRDefault="00E863CE">
    <w:pPr>
      <w:pStyle w:val="Header"/>
      <w:rPr>
        <w:rFonts w:ascii="Stylus BT" w:hAnsi="Stylus B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141672"/>
    <w:lvl w:ilvl="0">
      <w:numFmt w:val="bullet"/>
      <w:lvlText w:val="*"/>
      <w:lvlJc w:val="left"/>
    </w:lvl>
  </w:abstractNum>
  <w:abstractNum w:abstractNumId="1">
    <w:nsid w:val="00000001"/>
    <w:multiLevelType w:val="singleLevel"/>
    <w:tmpl w:val="00000001"/>
    <w:name w:val="WW8Num2"/>
    <w:lvl w:ilvl="0">
      <w:start w:val="1"/>
      <w:numFmt w:val="decimal"/>
      <w:lvlText w:val="%1."/>
      <w:lvlJc w:val="left"/>
      <w:pPr>
        <w:tabs>
          <w:tab w:val="num" w:pos="644"/>
        </w:tabs>
        <w:ind w:left="644" w:hanging="360"/>
      </w:pPr>
    </w:lvl>
  </w:abstractNum>
  <w:abstractNum w:abstractNumId="2">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4"/>
    <w:multiLevelType w:val="singleLevel"/>
    <w:tmpl w:val="00000004"/>
    <w:name w:val="WW8Num5"/>
    <w:lvl w:ilvl="0">
      <w:start w:val="1"/>
      <w:numFmt w:val="bullet"/>
      <w:lvlText w:val="-"/>
      <w:lvlJc w:val="left"/>
      <w:pPr>
        <w:tabs>
          <w:tab w:val="num" w:pos="780"/>
        </w:tabs>
        <w:ind w:left="780" w:hanging="420"/>
      </w:pPr>
      <w:rPr>
        <w:rFonts w:ascii="Times New Roman" w:hAnsi="Times New Roman"/>
        <w:b/>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Times New Roman" w:hAnsi="Times New Roman"/>
      </w:rPr>
    </w:lvl>
  </w:abstractNum>
  <w:abstractNum w:abstractNumId="6">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15"/>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6"/>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11">
    <w:nsid w:val="19300688"/>
    <w:multiLevelType w:val="hybridMultilevel"/>
    <w:tmpl w:val="90E08C7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27064544"/>
    <w:multiLevelType w:val="hybridMultilevel"/>
    <w:tmpl w:val="0D745848"/>
    <w:lvl w:ilvl="0" w:tplc="04250001">
      <w:start w:val="1"/>
      <w:numFmt w:val="bullet"/>
      <w:lvlText w:val=""/>
      <w:lvlJc w:val="left"/>
      <w:pPr>
        <w:tabs>
          <w:tab w:val="num" w:pos="720"/>
        </w:tabs>
        <w:ind w:left="720" w:hanging="360"/>
      </w:pPr>
      <w:rPr>
        <w:rFonts w:ascii="Symbol" w:hAnsi="Symbol" w:hint="default"/>
      </w:rPr>
    </w:lvl>
    <w:lvl w:ilvl="1" w:tplc="128A91B2">
      <w:start w:val="1"/>
      <w:numFmt w:val="decimal"/>
      <w:lvlText w:val="%2."/>
      <w:lvlJc w:val="left"/>
      <w:pPr>
        <w:tabs>
          <w:tab w:val="num" w:pos="1440"/>
        </w:tabs>
        <w:ind w:left="1440" w:hanging="360"/>
      </w:pPr>
      <w:rPr>
        <w:rFonts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nsid w:val="30003FC6"/>
    <w:multiLevelType w:val="hybridMultilevel"/>
    <w:tmpl w:val="6916CE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3B5454DB"/>
    <w:multiLevelType w:val="hybridMultilevel"/>
    <w:tmpl w:val="A9D28AB8"/>
    <w:lvl w:ilvl="0" w:tplc="04250015">
      <w:start w:val="1"/>
      <w:numFmt w:val="upperLetter"/>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5">
    <w:nsid w:val="3EB6131D"/>
    <w:multiLevelType w:val="multilevel"/>
    <w:tmpl w:val="FCEEC6CC"/>
    <w:lvl w:ilvl="0">
      <w:start w:val="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2F14F9"/>
    <w:multiLevelType w:val="multilevel"/>
    <w:tmpl w:val="AFB66096"/>
    <w:lvl w:ilvl="0">
      <w:start w:val="4"/>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1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036EF3"/>
    <w:multiLevelType w:val="hybridMultilevel"/>
    <w:tmpl w:val="2F506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B268B9"/>
    <w:multiLevelType w:val="hybridMultilevel"/>
    <w:tmpl w:val="BD8AEB4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nsid w:val="53813696"/>
    <w:multiLevelType w:val="multilevel"/>
    <w:tmpl w:val="47E8E5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0">
    <w:nsid w:val="6C246AA5"/>
    <w:multiLevelType w:val="hybridMultilevel"/>
    <w:tmpl w:val="90E08C7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709B3E9B"/>
    <w:multiLevelType w:val="hybridMultilevel"/>
    <w:tmpl w:val="27E87A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799103F6"/>
    <w:multiLevelType w:val="hybridMultilevel"/>
    <w:tmpl w:val="A71ED2E2"/>
    <w:lvl w:ilvl="0" w:tplc="766EDB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BA2754"/>
    <w:multiLevelType w:val="multilevel"/>
    <w:tmpl w:val="FC66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4">
    <w:abstractNumId w:val="5"/>
  </w:num>
  <w:num w:numId="5">
    <w:abstractNumId w:val="4"/>
  </w:num>
  <w:num w:numId="6">
    <w:abstractNumId w:val="18"/>
  </w:num>
  <w:num w:numId="7">
    <w:abstractNumId w:val="12"/>
  </w:num>
  <w:num w:numId="8">
    <w:abstractNumId w:val="2"/>
  </w:num>
  <w:num w:numId="9">
    <w:abstractNumId w:val="6"/>
  </w:num>
  <w:num w:numId="10">
    <w:abstractNumId w:val="7"/>
  </w:num>
  <w:num w:numId="11">
    <w:abstractNumId w:val="23"/>
  </w:num>
  <w:num w:numId="12">
    <w:abstractNumId w:val="17"/>
  </w:num>
  <w:num w:numId="13">
    <w:abstractNumId w:val="14"/>
  </w:num>
  <w:num w:numId="14">
    <w:abstractNumId w:val="19"/>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8"/>
  </w:num>
  <w:num w:numId="17">
    <w:abstractNumId w:val="13"/>
  </w:num>
  <w:num w:numId="18">
    <w:abstractNumId w:val="11"/>
  </w:num>
  <w:num w:numId="19">
    <w:abstractNumId w:val="20"/>
  </w:num>
  <w:num w:numId="20">
    <w:abstractNumId w:val="1"/>
  </w:num>
  <w:num w:numId="21">
    <w:abstractNumId w:val="21"/>
  </w:num>
  <w:num w:numId="2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4A97"/>
    <w:rsid w:val="00002386"/>
    <w:rsid w:val="0001076B"/>
    <w:rsid w:val="00014D62"/>
    <w:rsid w:val="00015D43"/>
    <w:rsid w:val="00025C0C"/>
    <w:rsid w:val="00026173"/>
    <w:rsid w:val="00031167"/>
    <w:rsid w:val="00031E02"/>
    <w:rsid w:val="00032B98"/>
    <w:rsid w:val="000346FA"/>
    <w:rsid w:val="00034BA6"/>
    <w:rsid w:val="00036211"/>
    <w:rsid w:val="00037F7E"/>
    <w:rsid w:val="0004701D"/>
    <w:rsid w:val="00047B1B"/>
    <w:rsid w:val="0005052B"/>
    <w:rsid w:val="00057268"/>
    <w:rsid w:val="00060C25"/>
    <w:rsid w:val="000621B8"/>
    <w:rsid w:val="00065B7A"/>
    <w:rsid w:val="0006612F"/>
    <w:rsid w:val="00066147"/>
    <w:rsid w:val="0006797C"/>
    <w:rsid w:val="000734F1"/>
    <w:rsid w:val="00073572"/>
    <w:rsid w:val="000814D6"/>
    <w:rsid w:val="00082AAF"/>
    <w:rsid w:val="000906ED"/>
    <w:rsid w:val="00092275"/>
    <w:rsid w:val="000955D0"/>
    <w:rsid w:val="000970E6"/>
    <w:rsid w:val="000A01E3"/>
    <w:rsid w:val="000A1B0B"/>
    <w:rsid w:val="000A35E0"/>
    <w:rsid w:val="000A3F8C"/>
    <w:rsid w:val="000A5F78"/>
    <w:rsid w:val="000A7292"/>
    <w:rsid w:val="000A73E2"/>
    <w:rsid w:val="000B1737"/>
    <w:rsid w:val="000B2010"/>
    <w:rsid w:val="000B21C3"/>
    <w:rsid w:val="000C6E0F"/>
    <w:rsid w:val="000D72C3"/>
    <w:rsid w:val="000E02A9"/>
    <w:rsid w:val="000E19BF"/>
    <w:rsid w:val="000E1B05"/>
    <w:rsid w:val="000E2DCD"/>
    <w:rsid w:val="000E7753"/>
    <w:rsid w:val="000F32EC"/>
    <w:rsid w:val="000F6C91"/>
    <w:rsid w:val="000F783D"/>
    <w:rsid w:val="00102C54"/>
    <w:rsid w:val="00103B1F"/>
    <w:rsid w:val="00105701"/>
    <w:rsid w:val="0011097A"/>
    <w:rsid w:val="00110F52"/>
    <w:rsid w:val="00121408"/>
    <w:rsid w:val="00126EFC"/>
    <w:rsid w:val="001306FE"/>
    <w:rsid w:val="00132116"/>
    <w:rsid w:val="0013426F"/>
    <w:rsid w:val="00136943"/>
    <w:rsid w:val="00136CEB"/>
    <w:rsid w:val="001376BB"/>
    <w:rsid w:val="0014145C"/>
    <w:rsid w:val="001423A5"/>
    <w:rsid w:val="00147774"/>
    <w:rsid w:val="00147B20"/>
    <w:rsid w:val="001550BA"/>
    <w:rsid w:val="00166CBD"/>
    <w:rsid w:val="0017183E"/>
    <w:rsid w:val="00172F6D"/>
    <w:rsid w:val="001739D1"/>
    <w:rsid w:val="00174D6F"/>
    <w:rsid w:val="00175F52"/>
    <w:rsid w:val="00177343"/>
    <w:rsid w:val="00177B6C"/>
    <w:rsid w:val="00180F89"/>
    <w:rsid w:val="0018180B"/>
    <w:rsid w:val="00186209"/>
    <w:rsid w:val="001872EC"/>
    <w:rsid w:val="00187651"/>
    <w:rsid w:val="0019093F"/>
    <w:rsid w:val="0019255F"/>
    <w:rsid w:val="00194C74"/>
    <w:rsid w:val="00197319"/>
    <w:rsid w:val="001A00FD"/>
    <w:rsid w:val="001A3F4E"/>
    <w:rsid w:val="001B1807"/>
    <w:rsid w:val="001B4823"/>
    <w:rsid w:val="001B4D43"/>
    <w:rsid w:val="001B5582"/>
    <w:rsid w:val="001B635D"/>
    <w:rsid w:val="001B73FB"/>
    <w:rsid w:val="001E1928"/>
    <w:rsid w:val="001E5849"/>
    <w:rsid w:val="00200B9B"/>
    <w:rsid w:val="00203E30"/>
    <w:rsid w:val="00206028"/>
    <w:rsid w:val="00206A86"/>
    <w:rsid w:val="00210681"/>
    <w:rsid w:val="00220EFE"/>
    <w:rsid w:val="00221029"/>
    <w:rsid w:val="00226E7B"/>
    <w:rsid w:val="00234CDD"/>
    <w:rsid w:val="00235BB3"/>
    <w:rsid w:val="00240A4C"/>
    <w:rsid w:val="00244499"/>
    <w:rsid w:val="00247967"/>
    <w:rsid w:val="002508CA"/>
    <w:rsid w:val="002535C9"/>
    <w:rsid w:val="00254C92"/>
    <w:rsid w:val="00272A52"/>
    <w:rsid w:val="0028540C"/>
    <w:rsid w:val="002872D6"/>
    <w:rsid w:val="002879FE"/>
    <w:rsid w:val="002907A3"/>
    <w:rsid w:val="00292806"/>
    <w:rsid w:val="002A12AD"/>
    <w:rsid w:val="002A2F12"/>
    <w:rsid w:val="002A305E"/>
    <w:rsid w:val="002A3591"/>
    <w:rsid w:val="002A777B"/>
    <w:rsid w:val="002A7E4A"/>
    <w:rsid w:val="002B0FCE"/>
    <w:rsid w:val="002B3532"/>
    <w:rsid w:val="002B3F72"/>
    <w:rsid w:val="002C06EC"/>
    <w:rsid w:val="002C0B9A"/>
    <w:rsid w:val="002C14E5"/>
    <w:rsid w:val="002C43B6"/>
    <w:rsid w:val="002D569D"/>
    <w:rsid w:val="002D60B8"/>
    <w:rsid w:val="002D7092"/>
    <w:rsid w:val="002E2089"/>
    <w:rsid w:val="002E63FD"/>
    <w:rsid w:val="002E751A"/>
    <w:rsid w:val="00300615"/>
    <w:rsid w:val="003012B6"/>
    <w:rsid w:val="0030218C"/>
    <w:rsid w:val="003069FA"/>
    <w:rsid w:val="00310C1E"/>
    <w:rsid w:val="00317FA7"/>
    <w:rsid w:val="0032334D"/>
    <w:rsid w:val="00331E5D"/>
    <w:rsid w:val="003337FE"/>
    <w:rsid w:val="00336185"/>
    <w:rsid w:val="00340321"/>
    <w:rsid w:val="00341659"/>
    <w:rsid w:val="0034464C"/>
    <w:rsid w:val="003505E8"/>
    <w:rsid w:val="003533AA"/>
    <w:rsid w:val="00357628"/>
    <w:rsid w:val="003626D4"/>
    <w:rsid w:val="0037043D"/>
    <w:rsid w:val="003775CE"/>
    <w:rsid w:val="003818F3"/>
    <w:rsid w:val="00384A8B"/>
    <w:rsid w:val="003853C5"/>
    <w:rsid w:val="003A4548"/>
    <w:rsid w:val="003A520B"/>
    <w:rsid w:val="003B2531"/>
    <w:rsid w:val="003B3451"/>
    <w:rsid w:val="003B7AD3"/>
    <w:rsid w:val="003C0CD2"/>
    <w:rsid w:val="003D25CC"/>
    <w:rsid w:val="003D3FB5"/>
    <w:rsid w:val="003D564F"/>
    <w:rsid w:val="003E00A0"/>
    <w:rsid w:val="003E0F6F"/>
    <w:rsid w:val="003E60D2"/>
    <w:rsid w:val="003E7083"/>
    <w:rsid w:val="003E750A"/>
    <w:rsid w:val="003F2949"/>
    <w:rsid w:val="003F6591"/>
    <w:rsid w:val="00402B9E"/>
    <w:rsid w:val="0040747D"/>
    <w:rsid w:val="00407593"/>
    <w:rsid w:val="00413253"/>
    <w:rsid w:val="004139CA"/>
    <w:rsid w:val="00415221"/>
    <w:rsid w:val="00421B4C"/>
    <w:rsid w:val="00430112"/>
    <w:rsid w:val="0043065E"/>
    <w:rsid w:val="00443A07"/>
    <w:rsid w:val="00444C25"/>
    <w:rsid w:val="00446BCA"/>
    <w:rsid w:val="00452678"/>
    <w:rsid w:val="004541F9"/>
    <w:rsid w:val="00454CF1"/>
    <w:rsid w:val="00455603"/>
    <w:rsid w:val="004619AC"/>
    <w:rsid w:val="004655C0"/>
    <w:rsid w:val="004740B5"/>
    <w:rsid w:val="004759A6"/>
    <w:rsid w:val="00476B28"/>
    <w:rsid w:val="00477754"/>
    <w:rsid w:val="004800AE"/>
    <w:rsid w:val="00480460"/>
    <w:rsid w:val="004804FB"/>
    <w:rsid w:val="004851DA"/>
    <w:rsid w:val="00495DE7"/>
    <w:rsid w:val="0049794B"/>
    <w:rsid w:val="004A11E9"/>
    <w:rsid w:val="004A13F8"/>
    <w:rsid w:val="004A4E0D"/>
    <w:rsid w:val="004B47B6"/>
    <w:rsid w:val="004B5361"/>
    <w:rsid w:val="004B5A15"/>
    <w:rsid w:val="004B5F92"/>
    <w:rsid w:val="004C13E9"/>
    <w:rsid w:val="004C37D4"/>
    <w:rsid w:val="004D4C9C"/>
    <w:rsid w:val="004E37F5"/>
    <w:rsid w:val="004E3F2F"/>
    <w:rsid w:val="004E4C77"/>
    <w:rsid w:val="004E787B"/>
    <w:rsid w:val="004E7E29"/>
    <w:rsid w:val="004F0EA3"/>
    <w:rsid w:val="004F6B11"/>
    <w:rsid w:val="004F6ECD"/>
    <w:rsid w:val="00514721"/>
    <w:rsid w:val="005149A8"/>
    <w:rsid w:val="00517442"/>
    <w:rsid w:val="00524046"/>
    <w:rsid w:val="005275AE"/>
    <w:rsid w:val="00527611"/>
    <w:rsid w:val="00542A29"/>
    <w:rsid w:val="00544214"/>
    <w:rsid w:val="00573266"/>
    <w:rsid w:val="005736E7"/>
    <w:rsid w:val="005742A9"/>
    <w:rsid w:val="00580F4E"/>
    <w:rsid w:val="005A0AC5"/>
    <w:rsid w:val="005A0EFD"/>
    <w:rsid w:val="005A2471"/>
    <w:rsid w:val="005A60A8"/>
    <w:rsid w:val="005A7851"/>
    <w:rsid w:val="005B0054"/>
    <w:rsid w:val="005B3E69"/>
    <w:rsid w:val="005C259E"/>
    <w:rsid w:val="005C2B09"/>
    <w:rsid w:val="005C3A5A"/>
    <w:rsid w:val="005C58FE"/>
    <w:rsid w:val="005C5C85"/>
    <w:rsid w:val="005E5D66"/>
    <w:rsid w:val="005E672B"/>
    <w:rsid w:val="00600760"/>
    <w:rsid w:val="00604BF7"/>
    <w:rsid w:val="00604D15"/>
    <w:rsid w:val="006119DE"/>
    <w:rsid w:val="00612A93"/>
    <w:rsid w:val="00612B1A"/>
    <w:rsid w:val="00614884"/>
    <w:rsid w:val="00615A26"/>
    <w:rsid w:val="00621974"/>
    <w:rsid w:val="00627F84"/>
    <w:rsid w:val="0063311E"/>
    <w:rsid w:val="00645BDC"/>
    <w:rsid w:val="006465D3"/>
    <w:rsid w:val="00646D82"/>
    <w:rsid w:val="006528F8"/>
    <w:rsid w:val="00653178"/>
    <w:rsid w:val="00653255"/>
    <w:rsid w:val="006540D8"/>
    <w:rsid w:val="00661F5E"/>
    <w:rsid w:val="00664446"/>
    <w:rsid w:val="00666BA8"/>
    <w:rsid w:val="00672D8F"/>
    <w:rsid w:val="00676A14"/>
    <w:rsid w:val="00686E0C"/>
    <w:rsid w:val="00693CD5"/>
    <w:rsid w:val="006941ED"/>
    <w:rsid w:val="006949D5"/>
    <w:rsid w:val="006A3224"/>
    <w:rsid w:val="006A4B52"/>
    <w:rsid w:val="006A6C7A"/>
    <w:rsid w:val="006B257A"/>
    <w:rsid w:val="006C0664"/>
    <w:rsid w:val="006C5D38"/>
    <w:rsid w:val="006E1D7D"/>
    <w:rsid w:val="006E2D3C"/>
    <w:rsid w:val="006E5892"/>
    <w:rsid w:val="006F27FD"/>
    <w:rsid w:val="006F611C"/>
    <w:rsid w:val="006F78BB"/>
    <w:rsid w:val="007003E2"/>
    <w:rsid w:val="00703BB2"/>
    <w:rsid w:val="00703D6A"/>
    <w:rsid w:val="00706852"/>
    <w:rsid w:val="00707AD1"/>
    <w:rsid w:val="00707E37"/>
    <w:rsid w:val="007134E7"/>
    <w:rsid w:val="00723D4D"/>
    <w:rsid w:val="00730306"/>
    <w:rsid w:val="0073113C"/>
    <w:rsid w:val="00731210"/>
    <w:rsid w:val="00734BC8"/>
    <w:rsid w:val="0073507C"/>
    <w:rsid w:val="0073551D"/>
    <w:rsid w:val="007419A0"/>
    <w:rsid w:val="00741EB9"/>
    <w:rsid w:val="00743ABF"/>
    <w:rsid w:val="00744C73"/>
    <w:rsid w:val="00750A4A"/>
    <w:rsid w:val="00751026"/>
    <w:rsid w:val="007534D2"/>
    <w:rsid w:val="00755FA2"/>
    <w:rsid w:val="00773771"/>
    <w:rsid w:val="0077406C"/>
    <w:rsid w:val="00783786"/>
    <w:rsid w:val="00787F53"/>
    <w:rsid w:val="00790AA5"/>
    <w:rsid w:val="00790D2E"/>
    <w:rsid w:val="0079369D"/>
    <w:rsid w:val="00794E56"/>
    <w:rsid w:val="0079556D"/>
    <w:rsid w:val="00796899"/>
    <w:rsid w:val="0079787A"/>
    <w:rsid w:val="007A21BA"/>
    <w:rsid w:val="007B1C2E"/>
    <w:rsid w:val="007C07D9"/>
    <w:rsid w:val="007C0C88"/>
    <w:rsid w:val="007C0D57"/>
    <w:rsid w:val="007C12EC"/>
    <w:rsid w:val="007C18F3"/>
    <w:rsid w:val="007C621E"/>
    <w:rsid w:val="007D0BFA"/>
    <w:rsid w:val="007D11D7"/>
    <w:rsid w:val="007D1BEC"/>
    <w:rsid w:val="007D64CC"/>
    <w:rsid w:val="007E0521"/>
    <w:rsid w:val="007E0699"/>
    <w:rsid w:val="007E129A"/>
    <w:rsid w:val="007E3370"/>
    <w:rsid w:val="008017BB"/>
    <w:rsid w:val="008037D7"/>
    <w:rsid w:val="00803868"/>
    <w:rsid w:val="00805526"/>
    <w:rsid w:val="00807972"/>
    <w:rsid w:val="0081102A"/>
    <w:rsid w:val="0081513F"/>
    <w:rsid w:val="00817220"/>
    <w:rsid w:val="008223AB"/>
    <w:rsid w:val="008267E7"/>
    <w:rsid w:val="00827FEF"/>
    <w:rsid w:val="00840099"/>
    <w:rsid w:val="00847D42"/>
    <w:rsid w:val="00853978"/>
    <w:rsid w:val="00855564"/>
    <w:rsid w:val="00855663"/>
    <w:rsid w:val="00860840"/>
    <w:rsid w:val="00866BAE"/>
    <w:rsid w:val="00867427"/>
    <w:rsid w:val="008737DD"/>
    <w:rsid w:val="00875B26"/>
    <w:rsid w:val="00876D2A"/>
    <w:rsid w:val="008901A2"/>
    <w:rsid w:val="008923DA"/>
    <w:rsid w:val="00894DE4"/>
    <w:rsid w:val="008A18C3"/>
    <w:rsid w:val="008A45E0"/>
    <w:rsid w:val="008C3243"/>
    <w:rsid w:val="008D1F14"/>
    <w:rsid w:val="008D33B0"/>
    <w:rsid w:val="008D3D17"/>
    <w:rsid w:val="008D57B4"/>
    <w:rsid w:val="008D6370"/>
    <w:rsid w:val="008D78B9"/>
    <w:rsid w:val="008E03AC"/>
    <w:rsid w:val="008E302E"/>
    <w:rsid w:val="008E3176"/>
    <w:rsid w:val="008E63E5"/>
    <w:rsid w:val="008E75BD"/>
    <w:rsid w:val="008E7BFE"/>
    <w:rsid w:val="008F2388"/>
    <w:rsid w:val="009003A7"/>
    <w:rsid w:val="00902CF1"/>
    <w:rsid w:val="0091257E"/>
    <w:rsid w:val="009141E9"/>
    <w:rsid w:val="00917AEC"/>
    <w:rsid w:val="0092144E"/>
    <w:rsid w:val="009220AD"/>
    <w:rsid w:val="00923E69"/>
    <w:rsid w:val="00931727"/>
    <w:rsid w:val="00943E3D"/>
    <w:rsid w:val="0095464A"/>
    <w:rsid w:val="00962AB5"/>
    <w:rsid w:val="00962B9C"/>
    <w:rsid w:val="00962FA0"/>
    <w:rsid w:val="00967269"/>
    <w:rsid w:val="00984E44"/>
    <w:rsid w:val="009865B0"/>
    <w:rsid w:val="00991DE5"/>
    <w:rsid w:val="00997E40"/>
    <w:rsid w:val="009A1905"/>
    <w:rsid w:val="009A1DA1"/>
    <w:rsid w:val="009A2C52"/>
    <w:rsid w:val="009A59CE"/>
    <w:rsid w:val="009A60F4"/>
    <w:rsid w:val="009A745E"/>
    <w:rsid w:val="009B6E00"/>
    <w:rsid w:val="009C57FA"/>
    <w:rsid w:val="009C7B6A"/>
    <w:rsid w:val="009D2A02"/>
    <w:rsid w:val="009E254C"/>
    <w:rsid w:val="009E3AF1"/>
    <w:rsid w:val="009E3CFE"/>
    <w:rsid w:val="009E562D"/>
    <w:rsid w:val="009E6BBA"/>
    <w:rsid w:val="009E700D"/>
    <w:rsid w:val="009F5671"/>
    <w:rsid w:val="009F66CC"/>
    <w:rsid w:val="009F7660"/>
    <w:rsid w:val="00A01797"/>
    <w:rsid w:val="00A03569"/>
    <w:rsid w:val="00A11391"/>
    <w:rsid w:val="00A13FB7"/>
    <w:rsid w:val="00A149F4"/>
    <w:rsid w:val="00A15664"/>
    <w:rsid w:val="00A16E2A"/>
    <w:rsid w:val="00A17147"/>
    <w:rsid w:val="00A23447"/>
    <w:rsid w:val="00A25F6F"/>
    <w:rsid w:val="00A3202D"/>
    <w:rsid w:val="00A33434"/>
    <w:rsid w:val="00A366D1"/>
    <w:rsid w:val="00A37B8A"/>
    <w:rsid w:val="00A47D25"/>
    <w:rsid w:val="00A50A9F"/>
    <w:rsid w:val="00A50F7B"/>
    <w:rsid w:val="00A513B5"/>
    <w:rsid w:val="00A524B1"/>
    <w:rsid w:val="00A5334F"/>
    <w:rsid w:val="00A53ACA"/>
    <w:rsid w:val="00A5795D"/>
    <w:rsid w:val="00A640C1"/>
    <w:rsid w:val="00A64F69"/>
    <w:rsid w:val="00A65D08"/>
    <w:rsid w:val="00A716FF"/>
    <w:rsid w:val="00A85A4E"/>
    <w:rsid w:val="00A93379"/>
    <w:rsid w:val="00A970E2"/>
    <w:rsid w:val="00A97C4D"/>
    <w:rsid w:val="00AA0C97"/>
    <w:rsid w:val="00AA53CA"/>
    <w:rsid w:val="00AA56B7"/>
    <w:rsid w:val="00AA7F8A"/>
    <w:rsid w:val="00AB4A9B"/>
    <w:rsid w:val="00AB795D"/>
    <w:rsid w:val="00AC1361"/>
    <w:rsid w:val="00AC31FF"/>
    <w:rsid w:val="00AC3E9D"/>
    <w:rsid w:val="00AC58F0"/>
    <w:rsid w:val="00AC78C5"/>
    <w:rsid w:val="00AD0F77"/>
    <w:rsid w:val="00AD34E4"/>
    <w:rsid w:val="00AD6D56"/>
    <w:rsid w:val="00AE1365"/>
    <w:rsid w:val="00AE4FC0"/>
    <w:rsid w:val="00B01C33"/>
    <w:rsid w:val="00B0260E"/>
    <w:rsid w:val="00B068CA"/>
    <w:rsid w:val="00B06B4A"/>
    <w:rsid w:val="00B17025"/>
    <w:rsid w:val="00B2289B"/>
    <w:rsid w:val="00B23390"/>
    <w:rsid w:val="00B25E59"/>
    <w:rsid w:val="00B32525"/>
    <w:rsid w:val="00B32A4A"/>
    <w:rsid w:val="00B3463A"/>
    <w:rsid w:val="00B348D4"/>
    <w:rsid w:val="00B353F8"/>
    <w:rsid w:val="00B40B0E"/>
    <w:rsid w:val="00B458C6"/>
    <w:rsid w:val="00B57841"/>
    <w:rsid w:val="00B6716D"/>
    <w:rsid w:val="00B70799"/>
    <w:rsid w:val="00B76FB1"/>
    <w:rsid w:val="00B87C97"/>
    <w:rsid w:val="00B90C66"/>
    <w:rsid w:val="00BA6B2C"/>
    <w:rsid w:val="00BA6DB9"/>
    <w:rsid w:val="00BB10A1"/>
    <w:rsid w:val="00BB1E9D"/>
    <w:rsid w:val="00BB275F"/>
    <w:rsid w:val="00BB7570"/>
    <w:rsid w:val="00BB7689"/>
    <w:rsid w:val="00BC1C53"/>
    <w:rsid w:val="00BC7CB4"/>
    <w:rsid w:val="00BD29DF"/>
    <w:rsid w:val="00BE0709"/>
    <w:rsid w:val="00BE2126"/>
    <w:rsid w:val="00BF303B"/>
    <w:rsid w:val="00BF4110"/>
    <w:rsid w:val="00BF58DB"/>
    <w:rsid w:val="00BF7488"/>
    <w:rsid w:val="00C00E64"/>
    <w:rsid w:val="00C06E31"/>
    <w:rsid w:val="00C0787D"/>
    <w:rsid w:val="00C11F13"/>
    <w:rsid w:val="00C13484"/>
    <w:rsid w:val="00C14CD5"/>
    <w:rsid w:val="00C16F34"/>
    <w:rsid w:val="00C22032"/>
    <w:rsid w:val="00C23F02"/>
    <w:rsid w:val="00C2414D"/>
    <w:rsid w:val="00C26F7E"/>
    <w:rsid w:val="00C37477"/>
    <w:rsid w:val="00C37B10"/>
    <w:rsid w:val="00C40DB4"/>
    <w:rsid w:val="00C4460A"/>
    <w:rsid w:val="00C44FB5"/>
    <w:rsid w:val="00C54621"/>
    <w:rsid w:val="00C561E6"/>
    <w:rsid w:val="00C6152C"/>
    <w:rsid w:val="00C713D6"/>
    <w:rsid w:val="00C7528D"/>
    <w:rsid w:val="00C7690F"/>
    <w:rsid w:val="00C818DD"/>
    <w:rsid w:val="00C82B5F"/>
    <w:rsid w:val="00C86C01"/>
    <w:rsid w:val="00C87F01"/>
    <w:rsid w:val="00C908D0"/>
    <w:rsid w:val="00C91799"/>
    <w:rsid w:val="00C92398"/>
    <w:rsid w:val="00C94A5C"/>
    <w:rsid w:val="00C97FAB"/>
    <w:rsid w:val="00CB231F"/>
    <w:rsid w:val="00CB77AD"/>
    <w:rsid w:val="00CD2EAD"/>
    <w:rsid w:val="00CD2F0C"/>
    <w:rsid w:val="00CD63E1"/>
    <w:rsid w:val="00CE345E"/>
    <w:rsid w:val="00CE5315"/>
    <w:rsid w:val="00CE6943"/>
    <w:rsid w:val="00CE7204"/>
    <w:rsid w:val="00CF31B1"/>
    <w:rsid w:val="00D005A8"/>
    <w:rsid w:val="00D22E5E"/>
    <w:rsid w:val="00D269A8"/>
    <w:rsid w:val="00D3115C"/>
    <w:rsid w:val="00D3644A"/>
    <w:rsid w:val="00D41A59"/>
    <w:rsid w:val="00D42A12"/>
    <w:rsid w:val="00D47A32"/>
    <w:rsid w:val="00D514C4"/>
    <w:rsid w:val="00D54273"/>
    <w:rsid w:val="00D563F0"/>
    <w:rsid w:val="00D56E50"/>
    <w:rsid w:val="00D57ED0"/>
    <w:rsid w:val="00D60CF1"/>
    <w:rsid w:val="00D620B8"/>
    <w:rsid w:val="00D62C23"/>
    <w:rsid w:val="00D65736"/>
    <w:rsid w:val="00D6787B"/>
    <w:rsid w:val="00D67D9D"/>
    <w:rsid w:val="00D67E4B"/>
    <w:rsid w:val="00D71A62"/>
    <w:rsid w:val="00D73CD8"/>
    <w:rsid w:val="00D74442"/>
    <w:rsid w:val="00D74A97"/>
    <w:rsid w:val="00D755CE"/>
    <w:rsid w:val="00D7680B"/>
    <w:rsid w:val="00D76847"/>
    <w:rsid w:val="00D8014A"/>
    <w:rsid w:val="00D8109D"/>
    <w:rsid w:val="00D8244A"/>
    <w:rsid w:val="00D843ED"/>
    <w:rsid w:val="00D852F5"/>
    <w:rsid w:val="00D92ED6"/>
    <w:rsid w:val="00D93644"/>
    <w:rsid w:val="00DA0DC5"/>
    <w:rsid w:val="00DA410C"/>
    <w:rsid w:val="00DB0837"/>
    <w:rsid w:val="00DB353C"/>
    <w:rsid w:val="00DB6B3F"/>
    <w:rsid w:val="00DC1B13"/>
    <w:rsid w:val="00DC4E8E"/>
    <w:rsid w:val="00DD148B"/>
    <w:rsid w:val="00DD2DA2"/>
    <w:rsid w:val="00DD3B02"/>
    <w:rsid w:val="00DD6772"/>
    <w:rsid w:val="00DE1C57"/>
    <w:rsid w:val="00DF0E6A"/>
    <w:rsid w:val="00DF7303"/>
    <w:rsid w:val="00E00C2E"/>
    <w:rsid w:val="00E0125A"/>
    <w:rsid w:val="00E02A03"/>
    <w:rsid w:val="00E05DAB"/>
    <w:rsid w:val="00E06D50"/>
    <w:rsid w:val="00E1073D"/>
    <w:rsid w:val="00E15446"/>
    <w:rsid w:val="00E2047A"/>
    <w:rsid w:val="00E23D33"/>
    <w:rsid w:val="00E31510"/>
    <w:rsid w:val="00E42A41"/>
    <w:rsid w:val="00E44816"/>
    <w:rsid w:val="00E44D3D"/>
    <w:rsid w:val="00E46F53"/>
    <w:rsid w:val="00E4729E"/>
    <w:rsid w:val="00E5504A"/>
    <w:rsid w:val="00E55E8A"/>
    <w:rsid w:val="00E55ECB"/>
    <w:rsid w:val="00E573EF"/>
    <w:rsid w:val="00E64380"/>
    <w:rsid w:val="00E65F89"/>
    <w:rsid w:val="00E8080D"/>
    <w:rsid w:val="00E863CE"/>
    <w:rsid w:val="00EA10AC"/>
    <w:rsid w:val="00EA13E1"/>
    <w:rsid w:val="00EA3ADA"/>
    <w:rsid w:val="00EA4D54"/>
    <w:rsid w:val="00EA7512"/>
    <w:rsid w:val="00EB7B49"/>
    <w:rsid w:val="00EC2215"/>
    <w:rsid w:val="00EC7117"/>
    <w:rsid w:val="00ED0C9C"/>
    <w:rsid w:val="00ED4FAC"/>
    <w:rsid w:val="00EE537C"/>
    <w:rsid w:val="00F02BB6"/>
    <w:rsid w:val="00F1276F"/>
    <w:rsid w:val="00F20B48"/>
    <w:rsid w:val="00F23FD9"/>
    <w:rsid w:val="00F24FD0"/>
    <w:rsid w:val="00F26F0D"/>
    <w:rsid w:val="00F36D11"/>
    <w:rsid w:val="00F40CC8"/>
    <w:rsid w:val="00F45190"/>
    <w:rsid w:val="00F467D1"/>
    <w:rsid w:val="00F516A3"/>
    <w:rsid w:val="00F5599C"/>
    <w:rsid w:val="00F55E8F"/>
    <w:rsid w:val="00F57365"/>
    <w:rsid w:val="00F57407"/>
    <w:rsid w:val="00F57BDB"/>
    <w:rsid w:val="00F62124"/>
    <w:rsid w:val="00F65B29"/>
    <w:rsid w:val="00F70C23"/>
    <w:rsid w:val="00F779A8"/>
    <w:rsid w:val="00F84198"/>
    <w:rsid w:val="00F93D01"/>
    <w:rsid w:val="00F95BE9"/>
    <w:rsid w:val="00F97C1C"/>
    <w:rsid w:val="00FA2631"/>
    <w:rsid w:val="00FA36BC"/>
    <w:rsid w:val="00FB1DF3"/>
    <w:rsid w:val="00FC0086"/>
    <w:rsid w:val="00FC0899"/>
    <w:rsid w:val="00FC64D3"/>
    <w:rsid w:val="00FC7295"/>
    <w:rsid w:val="00FD107F"/>
    <w:rsid w:val="00FD7E94"/>
    <w:rsid w:val="00FE0033"/>
    <w:rsid w:val="00FE0E78"/>
    <w:rsid w:val="00FE0EBF"/>
    <w:rsid w:val="00FE52A4"/>
    <w:rsid w:val="00FE662E"/>
    <w:rsid w:val="00FF00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97"/>
    <w:rPr>
      <w:rFonts w:ascii="Times New Roman" w:eastAsia="Times New Roman" w:hAnsi="Times New Roman"/>
      <w:sz w:val="24"/>
      <w:lang w:val="en-AU" w:eastAsia="en-US"/>
    </w:rPr>
  </w:style>
  <w:style w:type="paragraph" w:styleId="Heading1">
    <w:name w:val="heading 1"/>
    <w:basedOn w:val="Normal"/>
    <w:next w:val="Normal"/>
    <w:link w:val="Heading1Char"/>
    <w:qFormat/>
    <w:rsid w:val="00D74A97"/>
    <w:pPr>
      <w:keepNext/>
      <w:outlineLvl w:val="0"/>
    </w:pPr>
    <w:rPr>
      <w:b/>
      <w:bCs/>
      <w:lang w:val="et-EE"/>
    </w:rPr>
  </w:style>
  <w:style w:type="paragraph" w:styleId="Heading2">
    <w:name w:val="heading 2"/>
    <w:basedOn w:val="Normal"/>
    <w:next w:val="Normal"/>
    <w:link w:val="Heading2Char"/>
    <w:qFormat/>
    <w:rsid w:val="00D74A97"/>
    <w:pPr>
      <w:keepNext/>
      <w:jc w:val="both"/>
      <w:outlineLvl w:val="1"/>
    </w:pPr>
    <w:rPr>
      <w:b/>
      <w:bCs/>
      <w:lang w:val="et-EE"/>
    </w:rPr>
  </w:style>
  <w:style w:type="paragraph" w:styleId="Heading3">
    <w:name w:val="heading 3"/>
    <w:basedOn w:val="Normal"/>
    <w:next w:val="Normal"/>
    <w:link w:val="Heading3Char"/>
    <w:unhideWhenUsed/>
    <w:qFormat/>
    <w:rsid w:val="00787F53"/>
    <w:pPr>
      <w:keepNext/>
      <w:keepLines/>
      <w:spacing w:before="200"/>
      <w:outlineLvl w:val="2"/>
    </w:pPr>
    <w:rPr>
      <w:rFonts w:ascii="Cambria" w:hAnsi="Cambria"/>
      <w:b/>
      <w:bCs/>
      <w:noProof/>
      <w:color w:val="4F81BD"/>
      <w:szCs w:val="24"/>
      <w:lang w:val="en-GB"/>
    </w:rPr>
  </w:style>
  <w:style w:type="paragraph" w:styleId="Heading4">
    <w:name w:val="heading 4"/>
    <w:basedOn w:val="Normal"/>
    <w:next w:val="ETPGrupp"/>
    <w:link w:val="Heading4Char"/>
    <w:qFormat/>
    <w:rsid w:val="00D74A97"/>
    <w:pPr>
      <w:keepNext/>
      <w:spacing w:before="240" w:after="60"/>
      <w:outlineLvl w:val="3"/>
    </w:pPr>
    <w:rPr>
      <w:rFonts w:ascii="Arial" w:hAnsi="Arial"/>
      <w:b/>
      <w:bCs/>
      <w:szCs w:val="28"/>
      <w:lang w:val="et-EE"/>
    </w:rPr>
  </w:style>
  <w:style w:type="paragraph" w:styleId="Heading5">
    <w:name w:val="heading 5"/>
    <w:basedOn w:val="Normal"/>
    <w:next w:val="Normal"/>
    <w:link w:val="Heading5Char"/>
    <w:qFormat/>
    <w:rsid w:val="00D74A97"/>
    <w:pPr>
      <w:spacing w:before="240" w:after="60"/>
      <w:outlineLvl w:val="4"/>
    </w:pPr>
    <w:rPr>
      <w:b/>
      <w:bCs/>
      <w:i/>
      <w:iCs/>
      <w:sz w:val="26"/>
      <w:szCs w:val="26"/>
      <w:lang w:val="en-US"/>
    </w:rPr>
  </w:style>
  <w:style w:type="paragraph" w:styleId="Heading6">
    <w:name w:val="heading 6"/>
    <w:basedOn w:val="Normal"/>
    <w:next w:val="Normal"/>
    <w:link w:val="Heading6Char"/>
    <w:qFormat/>
    <w:rsid w:val="00D74A97"/>
    <w:pPr>
      <w:spacing w:before="240" w:after="60"/>
      <w:outlineLvl w:val="5"/>
    </w:pPr>
    <w:rPr>
      <w:b/>
      <w:bCs/>
      <w:sz w:val="22"/>
      <w:szCs w:val="22"/>
      <w:lang w:val="en-US"/>
    </w:rPr>
  </w:style>
  <w:style w:type="paragraph" w:styleId="Heading7">
    <w:name w:val="heading 7"/>
    <w:basedOn w:val="Normal"/>
    <w:next w:val="Normal"/>
    <w:link w:val="Heading7Char"/>
    <w:qFormat/>
    <w:rsid w:val="00D74A97"/>
    <w:pPr>
      <w:spacing w:before="240" w:after="60"/>
      <w:outlineLvl w:val="6"/>
    </w:pPr>
    <w:rPr>
      <w:szCs w:val="24"/>
      <w:lang w:val="en-US"/>
    </w:rPr>
  </w:style>
  <w:style w:type="paragraph" w:styleId="Heading8">
    <w:name w:val="heading 8"/>
    <w:basedOn w:val="Normal"/>
    <w:next w:val="Normal"/>
    <w:link w:val="Heading8Char"/>
    <w:qFormat/>
    <w:rsid w:val="00D74A97"/>
    <w:pPr>
      <w:spacing w:before="240" w:after="60"/>
      <w:outlineLvl w:val="7"/>
    </w:pPr>
    <w:rPr>
      <w:i/>
      <w:iCs/>
      <w:szCs w:val="24"/>
      <w:lang w:val="en-US"/>
    </w:rPr>
  </w:style>
  <w:style w:type="paragraph" w:styleId="Heading9">
    <w:name w:val="heading 9"/>
    <w:basedOn w:val="Normal"/>
    <w:next w:val="Normal"/>
    <w:link w:val="Heading9Char"/>
    <w:qFormat/>
    <w:rsid w:val="00D74A97"/>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87F53"/>
    <w:rPr>
      <w:rFonts w:ascii="Cambria" w:eastAsia="Times New Roman" w:hAnsi="Cambria" w:cs="Times New Roman"/>
      <w:b/>
      <w:bCs/>
      <w:noProof/>
      <w:color w:val="4F81BD"/>
      <w:sz w:val="24"/>
      <w:szCs w:val="24"/>
      <w:lang w:val="en-GB"/>
    </w:rPr>
  </w:style>
  <w:style w:type="character" w:customStyle="1" w:styleId="Heading1Char">
    <w:name w:val="Heading 1 Char"/>
    <w:basedOn w:val="DefaultParagraphFont"/>
    <w:link w:val="Heading1"/>
    <w:rsid w:val="00D74A9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D74A97"/>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D74A97"/>
    <w:rPr>
      <w:rFonts w:ascii="Arial" w:eastAsia="Times New Roman" w:hAnsi="Arial" w:cs="Times New Roman"/>
      <w:b/>
      <w:bCs/>
      <w:sz w:val="24"/>
      <w:szCs w:val="28"/>
    </w:rPr>
  </w:style>
  <w:style w:type="character" w:customStyle="1" w:styleId="Heading5Char">
    <w:name w:val="Heading 5 Char"/>
    <w:basedOn w:val="DefaultParagraphFont"/>
    <w:link w:val="Heading5"/>
    <w:rsid w:val="00D74A97"/>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D74A97"/>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D74A97"/>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D74A97"/>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D74A97"/>
    <w:rPr>
      <w:rFonts w:ascii="Arial" w:eastAsia="Times New Roman" w:hAnsi="Arial" w:cs="Arial"/>
      <w:lang w:val="en-US"/>
    </w:rPr>
  </w:style>
  <w:style w:type="paragraph" w:customStyle="1" w:styleId="ETPGrupp">
    <w:name w:val="ETP Grupp"/>
    <w:basedOn w:val="Normal"/>
    <w:rsid w:val="00D74A97"/>
    <w:pPr>
      <w:jc w:val="both"/>
    </w:pPr>
    <w:rPr>
      <w:rFonts w:ascii="Arial" w:hAnsi="Arial"/>
      <w:color w:val="000000"/>
      <w:szCs w:val="24"/>
      <w:lang w:val="et-EE"/>
    </w:rPr>
  </w:style>
  <w:style w:type="paragraph" w:styleId="BodyText">
    <w:name w:val="Body Text"/>
    <w:basedOn w:val="Normal"/>
    <w:link w:val="BodyTextChar"/>
    <w:rsid w:val="00D74A97"/>
    <w:pPr>
      <w:widowControl w:val="0"/>
      <w:tabs>
        <w:tab w:val="left" w:pos="872"/>
      </w:tabs>
      <w:suppressAutoHyphens/>
      <w:overflowPunct w:val="0"/>
      <w:autoSpaceDE w:val="0"/>
      <w:autoSpaceDN w:val="0"/>
      <w:adjustRightInd w:val="0"/>
      <w:spacing w:line="100" w:lineRule="atLeast"/>
      <w:jc w:val="both"/>
    </w:pPr>
    <w:rPr>
      <w:lang w:val="et-EE"/>
    </w:rPr>
  </w:style>
  <w:style w:type="character" w:customStyle="1" w:styleId="BodyTextChar">
    <w:name w:val="Body Text Char"/>
    <w:basedOn w:val="DefaultParagraphFont"/>
    <w:link w:val="BodyText"/>
    <w:rsid w:val="00D74A97"/>
    <w:rPr>
      <w:rFonts w:ascii="Times New Roman" w:eastAsia="Times New Roman" w:hAnsi="Times New Roman" w:cs="Times New Roman"/>
      <w:sz w:val="24"/>
      <w:szCs w:val="20"/>
    </w:rPr>
  </w:style>
  <w:style w:type="paragraph" w:styleId="BodyTextIndent">
    <w:name w:val="Body Text Indent"/>
    <w:basedOn w:val="Normal"/>
    <w:link w:val="BodyTextIndentChar"/>
    <w:rsid w:val="00D74A97"/>
    <w:pPr>
      <w:ind w:left="708"/>
      <w:jc w:val="both"/>
    </w:pPr>
    <w:rPr>
      <w:color w:val="0000FF"/>
    </w:rPr>
  </w:style>
  <w:style w:type="character" w:customStyle="1" w:styleId="BodyTextIndentChar">
    <w:name w:val="Body Text Indent Char"/>
    <w:basedOn w:val="DefaultParagraphFont"/>
    <w:link w:val="BodyTextIndent"/>
    <w:rsid w:val="00D74A97"/>
    <w:rPr>
      <w:rFonts w:ascii="Times New Roman" w:eastAsia="Times New Roman" w:hAnsi="Times New Roman" w:cs="Times New Roman"/>
      <w:color w:val="0000FF"/>
      <w:sz w:val="24"/>
      <w:szCs w:val="20"/>
      <w:lang w:val="en-AU"/>
    </w:rPr>
  </w:style>
  <w:style w:type="paragraph" w:styleId="Header">
    <w:name w:val="header"/>
    <w:basedOn w:val="Normal"/>
    <w:link w:val="HeaderChar"/>
    <w:rsid w:val="00D74A97"/>
    <w:pPr>
      <w:tabs>
        <w:tab w:val="center" w:pos="4153"/>
        <w:tab w:val="right" w:pos="8306"/>
      </w:tabs>
    </w:pPr>
  </w:style>
  <w:style w:type="character" w:customStyle="1" w:styleId="HeaderChar">
    <w:name w:val="Header Char"/>
    <w:basedOn w:val="DefaultParagraphFont"/>
    <w:link w:val="Header"/>
    <w:rsid w:val="00D74A97"/>
    <w:rPr>
      <w:rFonts w:ascii="Times New Roman" w:eastAsia="Times New Roman" w:hAnsi="Times New Roman" w:cs="Times New Roman"/>
      <w:sz w:val="24"/>
      <w:szCs w:val="20"/>
      <w:lang w:val="en-AU"/>
    </w:rPr>
  </w:style>
  <w:style w:type="character" w:styleId="PageNumber">
    <w:name w:val="page number"/>
    <w:basedOn w:val="DefaultParagraphFont"/>
    <w:rsid w:val="00D74A97"/>
  </w:style>
  <w:style w:type="paragraph" w:styleId="BodyText2">
    <w:name w:val="Body Text 2"/>
    <w:basedOn w:val="Normal"/>
    <w:link w:val="BodyText2Char"/>
    <w:rsid w:val="00D74A97"/>
    <w:pPr>
      <w:widowControl w:val="0"/>
      <w:tabs>
        <w:tab w:val="left" w:pos="992"/>
      </w:tabs>
      <w:suppressAutoHyphens/>
      <w:overflowPunct w:val="0"/>
      <w:autoSpaceDE w:val="0"/>
      <w:autoSpaceDN w:val="0"/>
      <w:adjustRightInd w:val="0"/>
      <w:spacing w:line="100" w:lineRule="atLeast"/>
      <w:jc w:val="both"/>
    </w:pPr>
    <w:rPr>
      <w:color w:val="FF0000"/>
      <w:lang w:val="et-EE"/>
    </w:rPr>
  </w:style>
  <w:style w:type="character" w:customStyle="1" w:styleId="BodyText2Char">
    <w:name w:val="Body Text 2 Char"/>
    <w:basedOn w:val="DefaultParagraphFont"/>
    <w:link w:val="BodyText2"/>
    <w:rsid w:val="00D74A97"/>
    <w:rPr>
      <w:rFonts w:ascii="Times New Roman" w:eastAsia="Times New Roman" w:hAnsi="Times New Roman" w:cs="Times New Roman"/>
      <w:color w:val="FF0000"/>
      <w:sz w:val="24"/>
      <w:szCs w:val="20"/>
    </w:rPr>
  </w:style>
  <w:style w:type="paragraph" w:styleId="BodyTextIndent2">
    <w:name w:val="Body Text Indent 2"/>
    <w:basedOn w:val="Normal"/>
    <w:link w:val="BodyTextIndent2Char"/>
    <w:rsid w:val="00D74A97"/>
    <w:pPr>
      <w:ind w:left="720"/>
      <w:jc w:val="both"/>
    </w:pPr>
    <w:rPr>
      <w:strike/>
      <w:color w:val="FF0000"/>
      <w:lang w:val="et-EE"/>
    </w:rPr>
  </w:style>
  <w:style w:type="character" w:customStyle="1" w:styleId="BodyTextIndent2Char">
    <w:name w:val="Body Text Indent 2 Char"/>
    <w:basedOn w:val="DefaultParagraphFont"/>
    <w:link w:val="BodyTextIndent2"/>
    <w:rsid w:val="00D74A97"/>
    <w:rPr>
      <w:rFonts w:ascii="Times New Roman" w:eastAsia="Times New Roman" w:hAnsi="Times New Roman" w:cs="Times New Roman"/>
      <w:strike/>
      <w:color w:val="FF0000"/>
      <w:sz w:val="24"/>
      <w:szCs w:val="20"/>
    </w:rPr>
  </w:style>
  <w:style w:type="paragraph" w:styleId="BodyText3">
    <w:name w:val="Body Text 3"/>
    <w:basedOn w:val="Normal"/>
    <w:link w:val="BodyText3Char"/>
    <w:rsid w:val="00D74A97"/>
    <w:pPr>
      <w:jc w:val="both"/>
    </w:pPr>
    <w:rPr>
      <w:color w:val="0000FF"/>
      <w:lang w:val="et-EE"/>
    </w:rPr>
  </w:style>
  <w:style w:type="character" w:customStyle="1" w:styleId="BodyText3Char">
    <w:name w:val="Body Text 3 Char"/>
    <w:basedOn w:val="DefaultParagraphFont"/>
    <w:link w:val="BodyText3"/>
    <w:rsid w:val="00D74A97"/>
    <w:rPr>
      <w:rFonts w:ascii="Times New Roman" w:eastAsia="Times New Roman" w:hAnsi="Times New Roman" w:cs="Times New Roman"/>
      <w:color w:val="0000FF"/>
      <w:sz w:val="24"/>
      <w:szCs w:val="20"/>
    </w:rPr>
  </w:style>
  <w:style w:type="paragraph" w:customStyle="1" w:styleId="arial">
    <w:name w:val="arial"/>
    <w:basedOn w:val="Normal"/>
    <w:rsid w:val="00D74A97"/>
    <w:pPr>
      <w:jc w:val="both"/>
    </w:pPr>
    <w:rPr>
      <w:szCs w:val="24"/>
      <w:lang w:val="et-EE"/>
    </w:rPr>
  </w:style>
  <w:style w:type="paragraph" w:styleId="Footer">
    <w:name w:val="footer"/>
    <w:basedOn w:val="Normal"/>
    <w:link w:val="FooterChar"/>
    <w:uiPriority w:val="99"/>
    <w:unhideWhenUsed/>
    <w:rsid w:val="00D74A97"/>
    <w:pPr>
      <w:tabs>
        <w:tab w:val="center" w:pos="4536"/>
        <w:tab w:val="right" w:pos="9072"/>
      </w:tabs>
    </w:pPr>
  </w:style>
  <w:style w:type="character" w:customStyle="1" w:styleId="FooterChar">
    <w:name w:val="Footer Char"/>
    <w:basedOn w:val="DefaultParagraphFont"/>
    <w:link w:val="Footer"/>
    <w:uiPriority w:val="99"/>
    <w:rsid w:val="00D74A97"/>
    <w:rPr>
      <w:rFonts w:ascii="Times New Roman" w:eastAsia="Times New Roman" w:hAnsi="Times New Roman" w:cs="Times New Roman"/>
      <w:sz w:val="24"/>
      <w:szCs w:val="20"/>
      <w:lang w:val="en-AU"/>
    </w:rPr>
  </w:style>
  <w:style w:type="paragraph" w:styleId="BalloonText">
    <w:name w:val="Balloon Text"/>
    <w:basedOn w:val="Normal"/>
    <w:link w:val="BalloonTextChar"/>
    <w:unhideWhenUsed/>
    <w:rsid w:val="00D74A97"/>
    <w:rPr>
      <w:rFonts w:ascii="Tahoma" w:hAnsi="Tahoma" w:cs="Tahoma"/>
      <w:sz w:val="16"/>
      <w:szCs w:val="16"/>
    </w:rPr>
  </w:style>
  <w:style w:type="character" w:customStyle="1" w:styleId="BalloonTextChar">
    <w:name w:val="Balloon Text Char"/>
    <w:basedOn w:val="DefaultParagraphFont"/>
    <w:link w:val="BalloonText"/>
    <w:uiPriority w:val="99"/>
    <w:semiHidden/>
    <w:rsid w:val="00D74A97"/>
    <w:rPr>
      <w:rFonts w:ascii="Tahoma" w:eastAsia="Times New Roman" w:hAnsi="Tahoma" w:cs="Tahoma"/>
      <w:sz w:val="16"/>
      <w:szCs w:val="16"/>
      <w:lang w:val="en-AU"/>
    </w:rPr>
  </w:style>
  <w:style w:type="paragraph" w:styleId="ListParagraph">
    <w:name w:val="List Paragraph"/>
    <w:basedOn w:val="Normal"/>
    <w:uiPriority w:val="34"/>
    <w:qFormat/>
    <w:rsid w:val="00D74A97"/>
    <w:pPr>
      <w:ind w:left="708"/>
    </w:pPr>
  </w:style>
  <w:style w:type="character" w:styleId="Hyperlink">
    <w:name w:val="Hyperlink"/>
    <w:basedOn w:val="DefaultParagraphFont"/>
    <w:semiHidden/>
    <w:rsid w:val="006C0664"/>
    <w:rPr>
      <w:color w:val="0000FF"/>
      <w:u w:val="single"/>
    </w:rPr>
  </w:style>
  <w:style w:type="paragraph" w:styleId="NormalWeb">
    <w:name w:val="Normal (Web)"/>
    <w:basedOn w:val="Normal"/>
    <w:uiPriority w:val="99"/>
    <w:unhideWhenUsed/>
    <w:rsid w:val="00D852F5"/>
    <w:pPr>
      <w:spacing w:before="100" w:beforeAutospacing="1" w:after="119"/>
    </w:pPr>
    <w:rPr>
      <w:szCs w:val="24"/>
      <w:lang w:val="et-EE" w:eastAsia="et-EE"/>
    </w:rPr>
  </w:style>
  <w:style w:type="paragraph" w:customStyle="1" w:styleId="western">
    <w:name w:val="western"/>
    <w:basedOn w:val="Normal"/>
    <w:rsid w:val="00A50F7B"/>
    <w:pPr>
      <w:spacing w:before="100" w:beforeAutospacing="1" w:line="102" w:lineRule="atLeast"/>
      <w:jc w:val="both"/>
    </w:pPr>
    <w:rPr>
      <w:szCs w:val="24"/>
      <w:lang w:val="et-EE" w:eastAsia="et-EE"/>
    </w:rPr>
  </w:style>
  <w:style w:type="table" w:styleId="TableGrid">
    <w:name w:val="Table Grid"/>
    <w:basedOn w:val="TableNormal"/>
    <w:uiPriority w:val="59"/>
    <w:rsid w:val="008D5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F303B"/>
    <w:rPr>
      <w:b/>
      <w:bCs/>
    </w:rPr>
  </w:style>
  <w:style w:type="paragraph" w:customStyle="1" w:styleId="WW-BodyText3">
    <w:name w:val="WW-Body Text 3"/>
    <w:basedOn w:val="Normal"/>
    <w:rsid w:val="004851DA"/>
    <w:pPr>
      <w:widowControl w:val="0"/>
      <w:suppressAutoHyphens/>
      <w:spacing w:before="18" w:line="360" w:lineRule="atLeast"/>
      <w:jc w:val="both"/>
    </w:pPr>
    <w:rPr>
      <w:spacing w:val="-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7841">
      <w:bodyDiv w:val="1"/>
      <w:marLeft w:val="0"/>
      <w:marRight w:val="0"/>
      <w:marTop w:val="0"/>
      <w:marBottom w:val="0"/>
      <w:divBdr>
        <w:top w:val="none" w:sz="0" w:space="0" w:color="auto"/>
        <w:left w:val="none" w:sz="0" w:space="0" w:color="auto"/>
        <w:bottom w:val="none" w:sz="0" w:space="0" w:color="auto"/>
        <w:right w:val="none" w:sz="0" w:space="0" w:color="auto"/>
      </w:divBdr>
    </w:div>
    <w:div w:id="339041967">
      <w:bodyDiv w:val="1"/>
      <w:marLeft w:val="0"/>
      <w:marRight w:val="0"/>
      <w:marTop w:val="0"/>
      <w:marBottom w:val="0"/>
      <w:divBdr>
        <w:top w:val="none" w:sz="0" w:space="0" w:color="auto"/>
        <w:left w:val="none" w:sz="0" w:space="0" w:color="auto"/>
        <w:bottom w:val="none" w:sz="0" w:space="0" w:color="auto"/>
        <w:right w:val="none" w:sz="0" w:space="0" w:color="auto"/>
      </w:divBdr>
    </w:div>
    <w:div w:id="503324314">
      <w:bodyDiv w:val="1"/>
      <w:marLeft w:val="0"/>
      <w:marRight w:val="0"/>
      <w:marTop w:val="0"/>
      <w:marBottom w:val="0"/>
      <w:divBdr>
        <w:top w:val="none" w:sz="0" w:space="0" w:color="auto"/>
        <w:left w:val="none" w:sz="0" w:space="0" w:color="auto"/>
        <w:bottom w:val="none" w:sz="0" w:space="0" w:color="auto"/>
        <w:right w:val="none" w:sz="0" w:space="0" w:color="auto"/>
      </w:divBdr>
    </w:div>
    <w:div w:id="546795602">
      <w:bodyDiv w:val="1"/>
      <w:marLeft w:val="0"/>
      <w:marRight w:val="0"/>
      <w:marTop w:val="0"/>
      <w:marBottom w:val="0"/>
      <w:divBdr>
        <w:top w:val="none" w:sz="0" w:space="0" w:color="auto"/>
        <w:left w:val="none" w:sz="0" w:space="0" w:color="auto"/>
        <w:bottom w:val="none" w:sz="0" w:space="0" w:color="auto"/>
        <w:right w:val="none" w:sz="0" w:space="0" w:color="auto"/>
      </w:divBdr>
    </w:div>
    <w:div w:id="670761514">
      <w:bodyDiv w:val="1"/>
      <w:marLeft w:val="0"/>
      <w:marRight w:val="0"/>
      <w:marTop w:val="0"/>
      <w:marBottom w:val="0"/>
      <w:divBdr>
        <w:top w:val="none" w:sz="0" w:space="0" w:color="auto"/>
        <w:left w:val="none" w:sz="0" w:space="0" w:color="auto"/>
        <w:bottom w:val="none" w:sz="0" w:space="0" w:color="auto"/>
        <w:right w:val="none" w:sz="0" w:space="0" w:color="auto"/>
      </w:divBdr>
    </w:div>
    <w:div w:id="706638455">
      <w:bodyDiv w:val="1"/>
      <w:marLeft w:val="0"/>
      <w:marRight w:val="0"/>
      <w:marTop w:val="0"/>
      <w:marBottom w:val="0"/>
      <w:divBdr>
        <w:top w:val="none" w:sz="0" w:space="0" w:color="auto"/>
        <w:left w:val="none" w:sz="0" w:space="0" w:color="auto"/>
        <w:bottom w:val="none" w:sz="0" w:space="0" w:color="auto"/>
        <w:right w:val="none" w:sz="0" w:space="0" w:color="auto"/>
      </w:divBdr>
    </w:div>
    <w:div w:id="807749439">
      <w:bodyDiv w:val="1"/>
      <w:marLeft w:val="0"/>
      <w:marRight w:val="0"/>
      <w:marTop w:val="0"/>
      <w:marBottom w:val="0"/>
      <w:divBdr>
        <w:top w:val="none" w:sz="0" w:space="0" w:color="auto"/>
        <w:left w:val="none" w:sz="0" w:space="0" w:color="auto"/>
        <w:bottom w:val="none" w:sz="0" w:space="0" w:color="auto"/>
        <w:right w:val="none" w:sz="0" w:space="0" w:color="auto"/>
      </w:divBdr>
    </w:div>
    <w:div w:id="847984075">
      <w:bodyDiv w:val="1"/>
      <w:marLeft w:val="0"/>
      <w:marRight w:val="0"/>
      <w:marTop w:val="0"/>
      <w:marBottom w:val="0"/>
      <w:divBdr>
        <w:top w:val="none" w:sz="0" w:space="0" w:color="auto"/>
        <w:left w:val="none" w:sz="0" w:space="0" w:color="auto"/>
        <w:bottom w:val="none" w:sz="0" w:space="0" w:color="auto"/>
        <w:right w:val="none" w:sz="0" w:space="0" w:color="auto"/>
      </w:divBdr>
    </w:div>
    <w:div w:id="961620085">
      <w:bodyDiv w:val="1"/>
      <w:marLeft w:val="0"/>
      <w:marRight w:val="0"/>
      <w:marTop w:val="0"/>
      <w:marBottom w:val="0"/>
      <w:divBdr>
        <w:top w:val="none" w:sz="0" w:space="0" w:color="auto"/>
        <w:left w:val="none" w:sz="0" w:space="0" w:color="auto"/>
        <w:bottom w:val="none" w:sz="0" w:space="0" w:color="auto"/>
        <w:right w:val="none" w:sz="0" w:space="0" w:color="auto"/>
      </w:divBdr>
    </w:div>
    <w:div w:id="995916646">
      <w:bodyDiv w:val="1"/>
      <w:marLeft w:val="0"/>
      <w:marRight w:val="0"/>
      <w:marTop w:val="0"/>
      <w:marBottom w:val="0"/>
      <w:divBdr>
        <w:top w:val="none" w:sz="0" w:space="0" w:color="auto"/>
        <w:left w:val="none" w:sz="0" w:space="0" w:color="auto"/>
        <w:bottom w:val="none" w:sz="0" w:space="0" w:color="auto"/>
        <w:right w:val="none" w:sz="0" w:space="0" w:color="auto"/>
      </w:divBdr>
    </w:div>
    <w:div w:id="1077094257">
      <w:bodyDiv w:val="1"/>
      <w:marLeft w:val="0"/>
      <w:marRight w:val="0"/>
      <w:marTop w:val="0"/>
      <w:marBottom w:val="0"/>
      <w:divBdr>
        <w:top w:val="none" w:sz="0" w:space="0" w:color="auto"/>
        <w:left w:val="none" w:sz="0" w:space="0" w:color="auto"/>
        <w:bottom w:val="none" w:sz="0" w:space="0" w:color="auto"/>
        <w:right w:val="none" w:sz="0" w:space="0" w:color="auto"/>
      </w:divBdr>
    </w:div>
    <w:div w:id="1099181213">
      <w:bodyDiv w:val="1"/>
      <w:marLeft w:val="0"/>
      <w:marRight w:val="0"/>
      <w:marTop w:val="0"/>
      <w:marBottom w:val="0"/>
      <w:divBdr>
        <w:top w:val="none" w:sz="0" w:space="0" w:color="auto"/>
        <w:left w:val="none" w:sz="0" w:space="0" w:color="auto"/>
        <w:bottom w:val="none" w:sz="0" w:space="0" w:color="auto"/>
        <w:right w:val="none" w:sz="0" w:space="0" w:color="auto"/>
      </w:divBdr>
    </w:div>
    <w:div w:id="1268076474">
      <w:bodyDiv w:val="1"/>
      <w:marLeft w:val="0"/>
      <w:marRight w:val="0"/>
      <w:marTop w:val="0"/>
      <w:marBottom w:val="0"/>
      <w:divBdr>
        <w:top w:val="none" w:sz="0" w:space="0" w:color="auto"/>
        <w:left w:val="none" w:sz="0" w:space="0" w:color="auto"/>
        <w:bottom w:val="none" w:sz="0" w:space="0" w:color="auto"/>
        <w:right w:val="none" w:sz="0" w:space="0" w:color="auto"/>
      </w:divBdr>
    </w:div>
    <w:div w:id="1329943058">
      <w:bodyDiv w:val="1"/>
      <w:marLeft w:val="0"/>
      <w:marRight w:val="0"/>
      <w:marTop w:val="0"/>
      <w:marBottom w:val="0"/>
      <w:divBdr>
        <w:top w:val="none" w:sz="0" w:space="0" w:color="auto"/>
        <w:left w:val="none" w:sz="0" w:space="0" w:color="auto"/>
        <w:bottom w:val="none" w:sz="0" w:space="0" w:color="auto"/>
        <w:right w:val="none" w:sz="0" w:space="0" w:color="auto"/>
      </w:divBdr>
    </w:div>
    <w:div w:id="1356541209">
      <w:bodyDiv w:val="1"/>
      <w:marLeft w:val="0"/>
      <w:marRight w:val="0"/>
      <w:marTop w:val="0"/>
      <w:marBottom w:val="0"/>
      <w:divBdr>
        <w:top w:val="none" w:sz="0" w:space="0" w:color="auto"/>
        <w:left w:val="none" w:sz="0" w:space="0" w:color="auto"/>
        <w:bottom w:val="none" w:sz="0" w:space="0" w:color="auto"/>
        <w:right w:val="none" w:sz="0" w:space="0" w:color="auto"/>
      </w:divBdr>
    </w:div>
    <w:div w:id="1444350346">
      <w:bodyDiv w:val="1"/>
      <w:marLeft w:val="0"/>
      <w:marRight w:val="0"/>
      <w:marTop w:val="0"/>
      <w:marBottom w:val="0"/>
      <w:divBdr>
        <w:top w:val="none" w:sz="0" w:space="0" w:color="auto"/>
        <w:left w:val="none" w:sz="0" w:space="0" w:color="auto"/>
        <w:bottom w:val="none" w:sz="0" w:space="0" w:color="auto"/>
        <w:right w:val="none" w:sz="0" w:space="0" w:color="auto"/>
      </w:divBdr>
    </w:div>
    <w:div w:id="1551333470">
      <w:bodyDiv w:val="1"/>
      <w:marLeft w:val="0"/>
      <w:marRight w:val="0"/>
      <w:marTop w:val="0"/>
      <w:marBottom w:val="0"/>
      <w:divBdr>
        <w:top w:val="none" w:sz="0" w:space="0" w:color="auto"/>
        <w:left w:val="none" w:sz="0" w:space="0" w:color="auto"/>
        <w:bottom w:val="none" w:sz="0" w:space="0" w:color="auto"/>
        <w:right w:val="none" w:sz="0" w:space="0" w:color="auto"/>
      </w:divBdr>
    </w:div>
    <w:div w:id="1559247630">
      <w:bodyDiv w:val="1"/>
      <w:marLeft w:val="0"/>
      <w:marRight w:val="0"/>
      <w:marTop w:val="0"/>
      <w:marBottom w:val="0"/>
      <w:divBdr>
        <w:top w:val="none" w:sz="0" w:space="0" w:color="auto"/>
        <w:left w:val="none" w:sz="0" w:space="0" w:color="auto"/>
        <w:bottom w:val="none" w:sz="0" w:space="0" w:color="auto"/>
        <w:right w:val="none" w:sz="0" w:space="0" w:color="auto"/>
      </w:divBdr>
    </w:div>
    <w:div w:id="1664233305">
      <w:bodyDiv w:val="1"/>
      <w:marLeft w:val="0"/>
      <w:marRight w:val="0"/>
      <w:marTop w:val="0"/>
      <w:marBottom w:val="0"/>
      <w:divBdr>
        <w:top w:val="none" w:sz="0" w:space="0" w:color="auto"/>
        <w:left w:val="none" w:sz="0" w:space="0" w:color="auto"/>
        <w:bottom w:val="none" w:sz="0" w:space="0" w:color="auto"/>
        <w:right w:val="none" w:sz="0" w:space="0" w:color="auto"/>
      </w:divBdr>
    </w:div>
    <w:div w:id="1737892586">
      <w:bodyDiv w:val="1"/>
      <w:marLeft w:val="0"/>
      <w:marRight w:val="0"/>
      <w:marTop w:val="0"/>
      <w:marBottom w:val="0"/>
      <w:divBdr>
        <w:top w:val="none" w:sz="0" w:space="0" w:color="auto"/>
        <w:left w:val="none" w:sz="0" w:space="0" w:color="auto"/>
        <w:bottom w:val="none" w:sz="0" w:space="0" w:color="auto"/>
        <w:right w:val="none" w:sz="0" w:space="0" w:color="auto"/>
      </w:divBdr>
    </w:div>
    <w:div w:id="1779517925">
      <w:bodyDiv w:val="1"/>
      <w:marLeft w:val="0"/>
      <w:marRight w:val="0"/>
      <w:marTop w:val="0"/>
      <w:marBottom w:val="0"/>
      <w:divBdr>
        <w:top w:val="none" w:sz="0" w:space="0" w:color="auto"/>
        <w:left w:val="none" w:sz="0" w:space="0" w:color="auto"/>
        <w:bottom w:val="none" w:sz="0" w:space="0" w:color="auto"/>
        <w:right w:val="none" w:sz="0" w:space="0" w:color="auto"/>
      </w:divBdr>
    </w:div>
    <w:div w:id="1811286132">
      <w:bodyDiv w:val="1"/>
      <w:marLeft w:val="0"/>
      <w:marRight w:val="0"/>
      <w:marTop w:val="0"/>
      <w:marBottom w:val="0"/>
      <w:divBdr>
        <w:top w:val="none" w:sz="0" w:space="0" w:color="auto"/>
        <w:left w:val="none" w:sz="0" w:space="0" w:color="auto"/>
        <w:bottom w:val="none" w:sz="0" w:space="0" w:color="auto"/>
        <w:right w:val="none" w:sz="0" w:space="0" w:color="auto"/>
      </w:divBdr>
    </w:div>
    <w:div w:id="1879465434">
      <w:bodyDiv w:val="1"/>
      <w:marLeft w:val="0"/>
      <w:marRight w:val="0"/>
      <w:marTop w:val="0"/>
      <w:marBottom w:val="0"/>
      <w:divBdr>
        <w:top w:val="none" w:sz="0" w:space="0" w:color="auto"/>
        <w:left w:val="none" w:sz="0" w:space="0" w:color="auto"/>
        <w:bottom w:val="none" w:sz="0" w:space="0" w:color="auto"/>
        <w:right w:val="none" w:sz="0" w:space="0" w:color="auto"/>
      </w:divBdr>
    </w:div>
    <w:div w:id="1904560562">
      <w:bodyDiv w:val="1"/>
      <w:marLeft w:val="0"/>
      <w:marRight w:val="0"/>
      <w:marTop w:val="0"/>
      <w:marBottom w:val="0"/>
      <w:divBdr>
        <w:top w:val="none" w:sz="0" w:space="0" w:color="auto"/>
        <w:left w:val="none" w:sz="0" w:space="0" w:color="auto"/>
        <w:bottom w:val="none" w:sz="0" w:space="0" w:color="auto"/>
        <w:right w:val="none" w:sz="0" w:space="0" w:color="auto"/>
      </w:divBdr>
    </w:div>
    <w:div w:id="1961496293">
      <w:bodyDiv w:val="1"/>
      <w:marLeft w:val="0"/>
      <w:marRight w:val="0"/>
      <w:marTop w:val="0"/>
      <w:marBottom w:val="0"/>
      <w:divBdr>
        <w:top w:val="none" w:sz="0" w:space="0" w:color="auto"/>
        <w:left w:val="none" w:sz="0" w:space="0" w:color="auto"/>
        <w:bottom w:val="none" w:sz="0" w:space="0" w:color="auto"/>
        <w:right w:val="none" w:sz="0" w:space="0" w:color="auto"/>
      </w:divBdr>
    </w:div>
    <w:div w:id="2090614606">
      <w:bodyDiv w:val="1"/>
      <w:marLeft w:val="0"/>
      <w:marRight w:val="0"/>
      <w:marTop w:val="0"/>
      <w:marBottom w:val="0"/>
      <w:divBdr>
        <w:top w:val="none" w:sz="0" w:space="0" w:color="auto"/>
        <w:left w:val="none" w:sz="0" w:space="0" w:color="auto"/>
        <w:bottom w:val="none" w:sz="0" w:space="0" w:color="auto"/>
        <w:right w:val="none" w:sz="0" w:space="0" w:color="auto"/>
      </w:divBdr>
    </w:div>
    <w:div w:id="21438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stpro@ho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80C3-B741-4E04-A044-E4D4CCEC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2503</Words>
  <Characters>14524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MicroTeffix</cp:lastModifiedBy>
  <cp:revision>12</cp:revision>
  <cp:lastPrinted>2012-05-13T20:19:00Z</cp:lastPrinted>
  <dcterms:created xsi:type="dcterms:W3CDTF">2012-05-08T11:40:00Z</dcterms:created>
  <dcterms:modified xsi:type="dcterms:W3CDTF">2012-06-14T10:47:00Z</dcterms:modified>
</cp:coreProperties>
</file>